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6D71686C"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w:t>
      </w:r>
      <w:r w:rsidR="00E445DC">
        <w:rPr>
          <w:rFonts w:cs="Arial"/>
          <w:b/>
          <w:bCs/>
          <w:kern w:val="0"/>
          <w:sz w:val="24"/>
        </w:rPr>
        <w:t>1</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E5BBC">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224DB4">
        <w:rPr>
          <w:rFonts w:cs="Arial"/>
          <w:b/>
          <w:bCs/>
          <w:kern w:val="0"/>
          <w:sz w:val="24"/>
        </w:rPr>
        <w:t xml:space="preserve">    </w:t>
      </w:r>
      <w:r>
        <w:rPr>
          <w:rFonts w:cs="Arial"/>
          <w:b/>
          <w:bCs/>
          <w:kern w:val="0"/>
          <w:sz w:val="24"/>
        </w:rPr>
        <w:t xml:space="preserve"> </w:t>
      </w:r>
      <w:r w:rsidR="00E203C4">
        <w:rPr>
          <w:rFonts w:cs="Arial"/>
          <w:b/>
          <w:bCs/>
          <w:kern w:val="0"/>
          <w:sz w:val="24"/>
        </w:rPr>
        <w:t>R2-2</w:t>
      </w:r>
      <w:r w:rsidR="00E445DC">
        <w:rPr>
          <w:rFonts w:cs="Arial"/>
          <w:b/>
          <w:bCs/>
          <w:kern w:val="0"/>
          <w:sz w:val="24"/>
        </w:rPr>
        <w:t>3</w:t>
      </w:r>
      <w:r w:rsidR="00712731">
        <w:rPr>
          <w:rFonts w:cs="Arial"/>
          <w:b/>
          <w:bCs/>
          <w:kern w:val="0"/>
          <w:sz w:val="24"/>
        </w:rPr>
        <w:t>01311</w:t>
      </w:r>
    </w:p>
    <w:p w14:paraId="13013E51" w14:textId="0494B7B3" w:rsidR="00E84692" w:rsidRPr="008E2C30" w:rsidRDefault="00E445DC">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Athens</w:t>
      </w:r>
      <w:r w:rsidR="00224DB4">
        <w:rPr>
          <w:rFonts w:cs="Arial"/>
          <w:b/>
          <w:bCs/>
          <w:kern w:val="0"/>
          <w:sz w:val="24"/>
        </w:rPr>
        <w:t xml:space="preserve">, </w:t>
      </w:r>
      <w:r>
        <w:rPr>
          <w:rFonts w:cs="Arial"/>
          <w:b/>
          <w:bCs/>
          <w:kern w:val="0"/>
          <w:sz w:val="24"/>
        </w:rPr>
        <w:t>Greece</w:t>
      </w:r>
      <w:r w:rsidR="00224DB4">
        <w:rPr>
          <w:rFonts w:cs="Arial"/>
          <w:b/>
          <w:bCs/>
          <w:kern w:val="0"/>
          <w:sz w:val="24"/>
        </w:rPr>
        <w:t xml:space="preserve">, </w:t>
      </w:r>
      <w:r>
        <w:rPr>
          <w:rFonts w:cs="Arial"/>
          <w:b/>
          <w:bCs/>
          <w:kern w:val="0"/>
          <w:sz w:val="24"/>
        </w:rPr>
        <w:t>February</w:t>
      </w:r>
      <w:r w:rsidR="00893AF2">
        <w:rPr>
          <w:rFonts w:cs="Arial"/>
          <w:b/>
          <w:bCs/>
          <w:kern w:val="0"/>
          <w:sz w:val="24"/>
        </w:rPr>
        <w:t xml:space="preserve"> </w:t>
      </w:r>
      <w:r>
        <w:rPr>
          <w:rFonts w:cs="Arial"/>
          <w:b/>
          <w:bCs/>
          <w:kern w:val="0"/>
          <w:sz w:val="24"/>
          <w:lang w:val="en-GB"/>
        </w:rPr>
        <w:t>27</w:t>
      </w:r>
      <w:r w:rsidR="008E2C30" w:rsidRPr="008E2C30">
        <w:rPr>
          <w:rFonts w:cs="Arial"/>
          <w:b/>
          <w:bCs/>
          <w:kern w:val="0"/>
          <w:sz w:val="24"/>
          <w:vertAlign w:val="superscript"/>
          <w:lang w:val="en-GB"/>
        </w:rPr>
        <w:t>th</w:t>
      </w:r>
      <w:r w:rsidR="0043216B">
        <w:rPr>
          <w:rFonts w:cs="Arial"/>
          <w:b/>
          <w:bCs/>
          <w:kern w:val="0"/>
          <w:sz w:val="24"/>
          <w:lang w:val="en-GB"/>
        </w:rPr>
        <w:t xml:space="preserve">– </w:t>
      </w:r>
      <w:r>
        <w:rPr>
          <w:rFonts w:cs="Arial"/>
          <w:b/>
          <w:bCs/>
          <w:kern w:val="0"/>
          <w:sz w:val="24"/>
          <w:lang w:val="en-GB"/>
        </w:rPr>
        <w:t xml:space="preserve">March </w:t>
      </w:r>
      <w:r>
        <w:rPr>
          <w:rFonts w:cs="Arial"/>
          <w:b/>
          <w:bCs/>
          <w:kern w:val="0"/>
          <w:sz w:val="24"/>
        </w:rPr>
        <w:t>3</w:t>
      </w:r>
      <w:r>
        <w:rPr>
          <w:rFonts w:cs="Arial"/>
          <w:b/>
          <w:bCs/>
          <w:kern w:val="0"/>
          <w:sz w:val="24"/>
          <w:vertAlign w:val="superscript"/>
        </w:rPr>
        <w:t>rd</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w:t>
      </w:r>
      <w:r>
        <w:rPr>
          <w:rFonts w:cs="Arial"/>
          <w:b/>
          <w:bCs/>
          <w:kern w:val="0"/>
          <w:sz w:val="24"/>
          <w:lang w:val="en-GB"/>
        </w:rPr>
        <w:t>3</w:t>
      </w:r>
      <w:r w:rsidR="0043216B">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6C677CA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46474">
        <w:rPr>
          <w:rFonts w:cs="Arial"/>
          <w:b/>
          <w:bCs/>
          <w:snapToGrid w:val="0"/>
          <w:kern w:val="0"/>
          <w:sz w:val="24"/>
        </w:rPr>
        <w:t xml:space="preserve">Consideration on PUCCH </w:t>
      </w:r>
      <w:proofErr w:type="spellStart"/>
      <w:r w:rsidR="00B46474">
        <w:rPr>
          <w:rFonts w:cs="Arial"/>
          <w:b/>
          <w:bCs/>
          <w:snapToGrid w:val="0"/>
          <w:kern w:val="0"/>
          <w:sz w:val="24"/>
        </w:rPr>
        <w:t>SCell</w:t>
      </w:r>
      <w:proofErr w:type="spellEnd"/>
    </w:p>
    <w:p w14:paraId="774FE3B4" w14:textId="36588CA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370667">
        <w:rPr>
          <w:rFonts w:cs="Arial"/>
          <w:b/>
          <w:bCs/>
          <w:snapToGrid w:val="0"/>
          <w:kern w:val="0"/>
          <w:sz w:val="24"/>
        </w:rPr>
        <w:t>5.1.3.1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B40337F" w14:textId="3147271D" w:rsidR="00081191" w:rsidRDefault="00FD417A" w:rsidP="004C4B03">
      <w:pPr>
        <w:spacing w:before="120"/>
      </w:pPr>
      <w:r>
        <w:t>In RAN2#12</w:t>
      </w:r>
      <w:r w:rsidR="00370667">
        <w:t>0</w:t>
      </w:r>
      <w:r>
        <w:t xml:space="preserve"> meeting, </w:t>
      </w:r>
      <w:r w:rsidR="00370667">
        <w:t xml:space="preserve">companies discuss the definition of PUCCH </w:t>
      </w:r>
      <w:proofErr w:type="spellStart"/>
      <w:r w:rsidR="00370667">
        <w:t>SCell</w:t>
      </w:r>
      <w:proofErr w:type="spellEnd"/>
      <w:r w:rsidR="00370667">
        <w:t xml:space="preserve">, but the discussion was postponed due to no consensus from companies. </w:t>
      </w:r>
    </w:p>
    <w:tbl>
      <w:tblPr>
        <w:tblStyle w:val="aff0"/>
        <w:tblW w:w="0" w:type="auto"/>
        <w:tblLook w:val="04A0" w:firstRow="1" w:lastRow="0" w:firstColumn="1" w:lastColumn="0" w:noHBand="0" w:noVBand="1"/>
      </w:tblPr>
      <w:tblGrid>
        <w:gridCol w:w="9995"/>
      </w:tblGrid>
      <w:tr w:rsidR="00081191" w14:paraId="62424507" w14:textId="77777777" w:rsidTr="00081191">
        <w:tc>
          <w:tcPr>
            <w:tcW w:w="9995" w:type="dxa"/>
          </w:tcPr>
          <w:p w14:paraId="0ECF744D" w14:textId="77777777" w:rsidR="00370667" w:rsidRPr="00370667" w:rsidRDefault="00370667" w:rsidP="00370667">
            <w:pPr>
              <w:widowControl/>
              <w:overflowPunct w:val="0"/>
              <w:autoSpaceDE w:val="0"/>
              <w:autoSpaceDN w:val="0"/>
              <w:adjustRightInd w:val="0"/>
              <w:snapToGrid w:val="0"/>
              <w:spacing w:after="0"/>
              <w:ind w:left="1259" w:hanging="1259"/>
              <w:jc w:val="left"/>
              <w:textAlignment w:val="baseline"/>
              <w:rPr>
                <w:rFonts w:eastAsia="Times New Roman"/>
                <w:noProof/>
                <w:kern w:val="0"/>
                <w:sz w:val="18"/>
                <w:szCs w:val="18"/>
                <w:lang w:val="en-GB" w:eastAsia="ja-JP"/>
              </w:rPr>
            </w:pPr>
            <w:r w:rsidRPr="00370667">
              <w:rPr>
                <w:rFonts w:eastAsia="Times New Roman"/>
                <w:noProof/>
                <w:kern w:val="0"/>
                <w:sz w:val="18"/>
                <w:szCs w:val="18"/>
                <w:lang w:val="en-GB" w:eastAsia="ja-JP"/>
              </w:rPr>
              <w:t>R2-2213278</w:t>
            </w:r>
            <w:r w:rsidRPr="00370667">
              <w:rPr>
                <w:rFonts w:eastAsia="Times New Roman"/>
                <w:noProof/>
                <w:kern w:val="0"/>
                <w:sz w:val="18"/>
                <w:szCs w:val="18"/>
                <w:lang w:val="en-GB" w:eastAsia="ja-JP"/>
              </w:rPr>
              <w:tab/>
              <w:t>Summary of offline 008 on PUCCH SCell (Huawei)</w:t>
            </w:r>
            <w:r w:rsidRPr="00370667">
              <w:rPr>
                <w:rFonts w:eastAsia="Times New Roman"/>
                <w:noProof/>
                <w:kern w:val="0"/>
                <w:sz w:val="18"/>
                <w:szCs w:val="18"/>
                <w:lang w:val="en-GB" w:eastAsia="ja-JP"/>
              </w:rPr>
              <w:tab/>
              <w:t>Huawei, HiSilicon</w:t>
            </w:r>
            <w:r w:rsidRPr="00370667">
              <w:rPr>
                <w:rFonts w:eastAsia="Times New Roman"/>
                <w:noProof/>
                <w:kern w:val="0"/>
                <w:sz w:val="18"/>
                <w:szCs w:val="18"/>
                <w:lang w:val="en-GB" w:eastAsia="ja-JP"/>
              </w:rPr>
              <w:tab/>
              <w:t>discussion</w:t>
            </w:r>
            <w:r w:rsidRPr="00370667">
              <w:rPr>
                <w:rFonts w:eastAsia="Times New Roman"/>
                <w:noProof/>
                <w:kern w:val="0"/>
                <w:sz w:val="18"/>
                <w:szCs w:val="18"/>
                <w:lang w:val="en-GB" w:eastAsia="ja-JP"/>
              </w:rPr>
              <w:tab/>
              <w:t>Rel-15</w:t>
            </w:r>
            <w:r w:rsidRPr="00370667">
              <w:rPr>
                <w:rFonts w:eastAsia="Times New Roman"/>
                <w:noProof/>
                <w:kern w:val="0"/>
                <w:sz w:val="18"/>
                <w:szCs w:val="18"/>
                <w:lang w:val="en-GB" w:eastAsia="ja-JP"/>
              </w:rPr>
              <w:tab/>
              <w:t>NR_newRAT-Core</w:t>
            </w:r>
          </w:p>
          <w:p w14:paraId="47AD5EAD"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 xml:space="preserve">Ericsson think that if UE considers this as a PUCCH </w:t>
            </w:r>
            <w:proofErr w:type="spellStart"/>
            <w:r w:rsidRPr="00370667">
              <w:rPr>
                <w:rFonts w:eastAsia="Times New Roman"/>
                <w:kern w:val="0"/>
                <w:sz w:val="18"/>
                <w:szCs w:val="18"/>
                <w:lang w:val="en-GB" w:eastAsia="ja-JP"/>
              </w:rPr>
              <w:t>SCell</w:t>
            </w:r>
            <w:proofErr w:type="spellEnd"/>
            <w:r w:rsidRPr="00370667">
              <w:rPr>
                <w:rFonts w:eastAsia="Times New Roman"/>
                <w:kern w:val="0"/>
                <w:sz w:val="18"/>
                <w:szCs w:val="18"/>
                <w:lang w:val="en-GB" w:eastAsia="ja-JP"/>
              </w:rPr>
              <w:t xml:space="preserve"> and network not then the network will ignore. Ericsson think PUCCH config is needed for PUCCH </w:t>
            </w:r>
            <w:proofErr w:type="spellStart"/>
            <w:r w:rsidRPr="00370667">
              <w:rPr>
                <w:rFonts w:eastAsia="Times New Roman"/>
                <w:kern w:val="0"/>
                <w:sz w:val="18"/>
                <w:szCs w:val="18"/>
                <w:lang w:val="en-GB" w:eastAsia="ja-JP"/>
              </w:rPr>
              <w:t>SCell</w:t>
            </w:r>
            <w:proofErr w:type="spellEnd"/>
            <w:r w:rsidRPr="00370667">
              <w:rPr>
                <w:rFonts w:eastAsia="Times New Roman"/>
                <w:kern w:val="0"/>
                <w:sz w:val="18"/>
                <w:szCs w:val="18"/>
                <w:lang w:val="en-GB" w:eastAsia="ja-JP"/>
              </w:rPr>
              <w:t xml:space="preserve">. </w:t>
            </w:r>
          </w:p>
          <w:p w14:paraId="6115EF3C"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MTK think the UE shall not ignore but can use common config</w:t>
            </w:r>
          </w:p>
          <w:p w14:paraId="2187A937"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 xml:space="preserve">Nokia think this a general issue and UE should not ignore common config. </w:t>
            </w:r>
          </w:p>
          <w:p w14:paraId="6C736357"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 xml:space="preserve">QC think that the configuration is not complete from UE point of view when PUCCH config has not been received. ZTE agrees with QC. ZTE think the dedicated config will always be provided as it is based on UE capability. </w:t>
            </w:r>
          </w:p>
          <w:p w14:paraId="21B701EF"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 xml:space="preserve">vivo think ignoring is dangerous. </w:t>
            </w:r>
          </w:p>
          <w:p w14:paraId="04D1F516"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 xml:space="preserve">CATT think that the UE doesn’t ignore and that is not the issue here. </w:t>
            </w:r>
          </w:p>
          <w:p w14:paraId="05B3F682"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 xml:space="preserve">Ericsson think that wo the PUCCH config the UE doesn’t have resources for SR. </w:t>
            </w:r>
          </w:p>
          <w:p w14:paraId="64047E77"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QC think we need to ensure interoperability.</w:t>
            </w:r>
          </w:p>
          <w:p w14:paraId="1B747FA3"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r w:rsidRPr="00370667">
              <w:rPr>
                <w:rFonts w:eastAsia="Times New Roman"/>
                <w:kern w:val="0"/>
                <w:sz w:val="18"/>
                <w:szCs w:val="18"/>
                <w:lang w:val="en-GB" w:eastAsia="ja-JP"/>
              </w:rPr>
              <w:t>-</w:t>
            </w:r>
            <w:r w:rsidRPr="00370667">
              <w:rPr>
                <w:rFonts w:eastAsia="Times New Roman"/>
                <w:kern w:val="0"/>
                <w:sz w:val="18"/>
                <w:szCs w:val="18"/>
                <w:lang w:val="en-GB" w:eastAsia="ja-JP"/>
              </w:rPr>
              <w:tab/>
              <w:t xml:space="preserve">Nokia think we should check whether some parts of PUCCH Config would need to be required in order to consider this </w:t>
            </w:r>
            <w:proofErr w:type="spellStart"/>
            <w:r w:rsidRPr="00370667">
              <w:rPr>
                <w:rFonts w:eastAsia="Times New Roman"/>
                <w:kern w:val="0"/>
                <w:sz w:val="18"/>
                <w:szCs w:val="18"/>
                <w:lang w:val="en-GB" w:eastAsia="ja-JP"/>
              </w:rPr>
              <w:t>Scell</w:t>
            </w:r>
            <w:proofErr w:type="spellEnd"/>
            <w:r w:rsidRPr="00370667">
              <w:rPr>
                <w:rFonts w:eastAsia="Times New Roman"/>
                <w:kern w:val="0"/>
                <w:sz w:val="18"/>
                <w:szCs w:val="18"/>
                <w:lang w:val="en-GB" w:eastAsia="ja-JP"/>
              </w:rPr>
              <w:t xml:space="preserve"> a PUCCH </w:t>
            </w:r>
            <w:proofErr w:type="spellStart"/>
            <w:r w:rsidRPr="00370667">
              <w:rPr>
                <w:rFonts w:eastAsia="Times New Roman"/>
                <w:kern w:val="0"/>
                <w:sz w:val="18"/>
                <w:szCs w:val="18"/>
                <w:lang w:val="en-GB" w:eastAsia="ja-JP"/>
              </w:rPr>
              <w:t>SCell</w:t>
            </w:r>
            <w:proofErr w:type="spellEnd"/>
            <w:r w:rsidRPr="00370667">
              <w:rPr>
                <w:rFonts w:eastAsia="Times New Roman"/>
                <w:kern w:val="0"/>
                <w:sz w:val="18"/>
                <w:szCs w:val="18"/>
                <w:lang w:val="en-GB" w:eastAsia="ja-JP"/>
              </w:rPr>
              <w:t xml:space="preserve">.  </w:t>
            </w:r>
          </w:p>
          <w:p w14:paraId="5F5152F9"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Times New Roman"/>
                <w:kern w:val="0"/>
                <w:sz w:val="18"/>
                <w:szCs w:val="18"/>
                <w:lang w:val="en-GB" w:eastAsia="ja-JP"/>
              </w:rPr>
            </w:pPr>
          </w:p>
          <w:p w14:paraId="4DE91497"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MS Mincho"/>
                <w:kern w:val="0"/>
                <w:sz w:val="18"/>
                <w:szCs w:val="18"/>
                <w:lang w:val="en-GB" w:eastAsia="ja-JP"/>
              </w:rPr>
            </w:pPr>
            <w:r w:rsidRPr="00370667">
              <w:rPr>
                <w:rFonts w:eastAsia="Times New Roman"/>
                <w:kern w:val="0"/>
                <w:sz w:val="18"/>
                <w:szCs w:val="18"/>
                <w:lang w:val="en-GB" w:eastAsia="ja-JP"/>
              </w:rPr>
              <w:t xml:space="preserve">Chair: There is support to capture the following agreement to go for option2: </w:t>
            </w:r>
            <w:r w:rsidRPr="00370667">
              <w:rPr>
                <w:rFonts w:eastAsia="Times New Roman"/>
                <w:b/>
                <w:bCs/>
                <w:i/>
                <w:iCs/>
                <w:kern w:val="0"/>
                <w:sz w:val="18"/>
                <w:szCs w:val="18"/>
                <w:lang w:val="en-GB" w:eastAsia="ja-JP"/>
              </w:rPr>
              <w:t xml:space="preserve">When a </w:t>
            </w:r>
            <w:proofErr w:type="spellStart"/>
            <w:r w:rsidRPr="00370667">
              <w:rPr>
                <w:rFonts w:eastAsia="Times New Roman"/>
                <w:b/>
                <w:bCs/>
                <w:i/>
                <w:iCs/>
                <w:kern w:val="0"/>
                <w:sz w:val="18"/>
                <w:szCs w:val="18"/>
                <w:lang w:val="en-GB" w:eastAsia="ja-JP"/>
              </w:rPr>
              <w:t>SCell</w:t>
            </w:r>
            <w:proofErr w:type="spellEnd"/>
            <w:r w:rsidRPr="00370667">
              <w:rPr>
                <w:rFonts w:eastAsia="Times New Roman"/>
                <w:b/>
                <w:bCs/>
                <w:i/>
                <w:iCs/>
                <w:kern w:val="0"/>
                <w:sz w:val="18"/>
                <w:szCs w:val="18"/>
                <w:lang w:val="en-GB" w:eastAsia="ja-JP"/>
              </w:rPr>
              <w:t xml:space="preserve"> with initial BWP only, and with no PUCCH-Config configuration but with PUCCH-</w:t>
            </w:r>
            <w:proofErr w:type="spellStart"/>
            <w:r w:rsidRPr="00370667">
              <w:rPr>
                <w:rFonts w:eastAsia="Times New Roman"/>
                <w:b/>
                <w:bCs/>
                <w:i/>
                <w:iCs/>
                <w:kern w:val="0"/>
                <w:sz w:val="18"/>
                <w:szCs w:val="18"/>
                <w:lang w:val="en-GB" w:eastAsia="ja-JP"/>
              </w:rPr>
              <w:t>ConfigCommon</w:t>
            </w:r>
            <w:proofErr w:type="spellEnd"/>
            <w:r w:rsidRPr="00370667">
              <w:rPr>
                <w:rFonts w:eastAsia="Times New Roman"/>
                <w:b/>
                <w:bCs/>
                <w:i/>
                <w:iCs/>
                <w:kern w:val="0"/>
                <w:sz w:val="18"/>
                <w:szCs w:val="18"/>
                <w:lang w:val="en-GB" w:eastAsia="ja-JP"/>
              </w:rPr>
              <w:t xml:space="preserve">, </w:t>
            </w:r>
            <w:r w:rsidRPr="00370667">
              <w:rPr>
                <w:rFonts w:eastAsia="MS Mincho" w:hint="eastAsia"/>
                <w:b/>
                <w:bCs/>
                <w:i/>
                <w:iCs/>
                <w:kern w:val="0"/>
                <w:sz w:val="18"/>
                <w:szCs w:val="18"/>
                <w:lang w:val="en-GB" w:eastAsia="ja-JP"/>
              </w:rPr>
              <w:t xml:space="preserve">it is not </w:t>
            </w:r>
            <w:r w:rsidRPr="00370667">
              <w:rPr>
                <w:rFonts w:eastAsia="MS Mincho"/>
                <w:b/>
                <w:bCs/>
                <w:i/>
                <w:iCs/>
                <w:kern w:val="0"/>
                <w:sz w:val="18"/>
                <w:szCs w:val="18"/>
                <w:lang w:val="en-GB" w:eastAsia="ja-JP"/>
              </w:rPr>
              <w:t xml:space="preserve">considered </w:t>
            </w:r>
            <w:r w:rsidRPr="00370667">
              <w:rPr>
                <w:rFonts w:eastAsia="MS Mincho" w:hint="eastAsia"/>
                <w:b/>
                <w:bCs/>
                <w:i/>
                <w:iCs/>
                <w:kern w:val="0"/>
                <w:sz w:val="18"/>
                <w:szCs w:val="18"/>
                <w:lang w:val="en-GB" w:eastAsia="ja-JP"/>
              </w:rPr>
              <w:t xml:space="preserve">a </w:t>
            </w:r>
            <w:r w:rsidRPr="00370667">
              <w:rPr>
                <w:rFonts w:eastAsia="MS Mincho"/>
                <w:b/>
                <w:bCs/>
                <w:i/>
                <w:iCs/>
                <w:kern w:val="0"/>
                <w:sz w:val="18"/>
                <w:szCs w:val="18"/>
                <w:lang w:val="en-GB" w:eastAsia="ja-JP"/>
              </w:rPr>
              <w:t>“</w:t>
            </w:r>
            <w:r w:rsidRPr="00370667">
              <w:rPr>
                <w:rFonts w:eastAsia="MS Mincho" w:hint="eastAsia"/>
                <w:b/>
                <w:bCs/>
                <w:i/>
                <w:iCs/>
                <w:kern w:val="0"/>
                <w:sz w:val="18"/>
                <w:szCs w:val="18"/>
                <w:lang w:val="en-GB" w:eastAsia="ja-JP"/>
              </w:rPr>
              <w:t xml:space="preserve">PUCCH </w:t>
            </w:r>
            <w:proofErr w:type="spellStart"/>
            <w:r w:rsidRPr="00370667">
              <w:rPr>
                <w:rFonts w:eastAsia="MS Mincho" w:hint="eastAsia"/>
                <w:b/>
                <w:bCs/>
                <w:i/>
                <w:iCs/>
                <w:kern w:val="0"/>
                <w:sz w:val="18"/>
                <w:szCs w:val="18"/>
                <w:lang w:val="en-GB" w:eastAsia="ja-JP"/>
              </w:rPr>
              <w:t>SCell</w:t>
            </w:r>
            <w:proofErr w:type="spellEnd"/>
            <w:r w:rsidRPr="00370667">
              <w:rPr>
                <w:rFonts w:eastAsia="MS Mincho"/>
                <w:b/>
                <w:bCs/>
                <w:i/>
                <w:iCs/>
                <w:kern w:val="0"/>
                <w:sz w:val="18"/>
                <w:szCs w:val="18"/>
                <w:lang w:val="en-GB" w:eastAsia="ja-JP"/>
              </w:rPr>
              <w:t>”</w:t>
            </w:r>
            <w:r w:rsidRPr="00370667">
              <w:rPr>
                <w:rFonts w:eastAsia="MS Mincho"/>
                <w:kern w:val="0"/>
                <w:sz w:val="18"/>
                <w:szCs w:val="18"/>
                <w:lang w:val="en-GB" w:eastAsia="ja-JP"/>
              </w:rPr>
              <w:t xml:space="preserve">. </w:t>
            </w:r>
            <w:proofErr w:type="gramStart"/>
            <w:r w:rsidRPr="00370667">
              <w:rPr>
                <w:rFonts w:eastAsia="MS Mincho"/>
                <w:kern w:val="0"/>
                <w:sz w:val="18"/>
                <w:szCs w:val="18"/>
                <w:lang w:val="en-GB" w:eastAsia="ja-JP"/>
              </w:rPr>
              <w:t>However</w:t>
            </w:r>
            <w:proofErr w:type="gramEnd"/>
            <w:r w:rsidRPr="00370667">
              <w:rPr>
                <w:rFonts w:eastAsia="MS Mincho"/>
                <w:kern w:val="0"/>
                <w:sz w:val="18"/>
                <w:szCs w:val="18"/>
                <w:lang w:val="en-GB" w:eastAsia="ja-JP"/>
              </w:rPr>
              <w:t xml:space="preserve"> a network vendor believes that real UE </w:t>
            </w:r>
            <w:proofErr w:type="spellStart"/>
            <w:r w:rsidRPr="00370667">
              <w:rPr>
                <w:rFonts w:eastAsia="MS Mincho"/>
                <w:kern w:val="0"/>
                <w:sz w:val="18"/>
                <w:szCs w:val="18"/>
                <w:lang w:val="en-GB" w:eastAsia="ja-JP"/>
              </w:rPr>
              <w:t>impl</w:t>
            </w:r>
            <w:proofErr w:type="spellEnd"/>
            <w:r w:rsidRPr="00370667">
              <w:rPr>
                <w:rFonts w:eastAsia="MS Mincho"/>
                <w:kern w:val="0"/>
                <w:sz w:val="18"/>
                <w:szCs w:val="18"/>
                <w:lang w:val="en-GB" w:eastAsia="ja-JP"/>
              </w:rPr>
              <w:t xml:space="preserve"> can also accept the other option. </w:t>
            </w:r>
          </w:p>
          <w:p w14:paraId="01C7C18C" w14:textId="77777777" w:rsidR="00370667" w:rsidRPr="00370667" w:rsidRDefault="00370667" w:rsidP="00370667">
            <w:pPr>
              <w:widowControl/>
              <w:tabs>
                <w:tab w:val="left" w:pos="1622"/>
              </w:tabs>
              <w:overflowPunct w:val="0"/>
              <w:autoSpaceDE w:val="0"/>
              <w:autoSpaceDN w:val="0"/>
              <w:adjustRightInd w:val="0"/>
              <w:snapToGrid w:val="0"/>
              <w:spacing w:after="0"/>
              <w:ind w:left="1622" w:hanging="363"/>
              <w:jc w:val="left"/>
              <w:textAlignment w:val="baseline"/>
              <w:rPr>
                <w:rFonts w:eastAsia="MS Mincho"/>
                <w:kern w:val="0"/>
                <w:sz w:val="18"/>
                <w:szCs w:val="18"/>
                <w:lang w:val="en-GB" w:eastAsia="ja-JP"/>
              </w:rPr>
            </w:pPr>
            <w:r w:rsidRPr="00370667">
              <w:rPr>
                <w:rFonts w:eastAsia="MS Mincho"/>
                <w:kern w:val="0"/>
                <w:sz w:val="18"/>
                <w:szCs w:val="18"/>
                <w:lang w:val="en-GB" w:eastAsia="ja-JP"/>
              </w:rPr>
              <w:t xml:space="preserve">Chair: Action Point: UE vendors to check. </w:t>
            </w:r>
          </w:p>
          <w:p w14:paraId="31569942" w14:textId="29E64DCE" w:rsidR="00081191" w:rsidRPr="00370667" w:rsidRDefault="00370667" w:rsidP="00370667">
            <w:pPr>
              <w:widowControl/>
              <w:tabs>
                <w:tab w:val="num" w:pos="1619"/>
              </w:tabs>
              <w:snapToGrid w:val="0"/>
              <w:spacing w:after="0"/>
              <w:ind w:left="1619" w:hanging="360"/>
              <w:jc w:val="left"/>
              <w:rPr>
                <w:rFonts w:eastAsia="MS PGothic"/>
                <w:b/>
                <w:kern w:val="0"/>
                <w:sz w:val="18"/>
                <w:szCs w:val="18"/>
                <w:lang w:val="en-GB" w:eastAsia="ja-JP"/>
              </w:rPr>
            </w:pPr>
            <w:r w:rsidRPr="00370667">
              <w:rPr>
                <w:rFonts w:eastAsia="Times New Roman"/>
                <w:b/>
                <w:kern w:val="0"/>
                <w:sz w:val="18"/>
                <w:szCs w:val="18"/>
                <w:highlight w:val="yellow"/>
                <w:lang w:val="en-GB" w:eastAsia="ja-JP"/>
              </w:rPr>
              <w:t>=&gt; Postponed</w:t>
            </w:r>
          </w:p>
        </w:tc>
      </w:tr>
    </w:tbl>
    <w:p w14:paraId="5280CA02" w14:textId="1918018A" w:rsidR="009663D9" w:rsidRDefault="00370667" w:rsidP="004C4B03">
      <w:pPr>
        <w:spacing w:before="120"/>
      </w:pPr>
      <w:r>
        <w:t>In this contribution, we further discuss this issue and provide our views</w:t>
      </w:r>
      <w:r w:rsidR="00756170">
        <w:t xml:space="preserve">. </w:t>
      </w:r>
    </w:p>
    <w:p w14:paraId="747EA898" w14:textId="3B96132E" w:rsidR="00880CEC" w:rsidRDefault="00880CEC"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54343BA" w14:textId="2FA5C0D4" w:rsidR="00370667" w:rsidRPr="00662B0F" w:rsidRDefault="00C930FF" w:rsidP="004C4B03">
      <w:pPr>
        <w:spacing w:before="120"/>
      </w:pPr>
      <w:r>
        <w:t xml:space="preserve">NR UE can indicate whether </w:t>
      </w:r>
      <w:r w:rsidR="004B5788">
        <w:t xml:space="preserve">2 PUCCH group can be supported. For such capable UE, besides </w:t>
      </w:r>
      <w:proofErr w:type="spellStart"/>
      <w:r w:rsidR="004B5788">
        <w:t>SpCell</w:t>
      </w:r>
      <w:proofErr w:type="spellEnd"/>
      <w:r w:rsidR="004B5788">
        <w:t xml:space="preserve">, network can configure at most one </w:t>
      </w:r>
      <w:proofErr w:type="spellStart"/>
      <w:r w:rsidR="004B5788">
        <w:t>SCell</w:t>
      </w:r>
      <w:proofErr w:type="spellEnd"/>
      <w:r w:rsidR="004B5788">
        <w:t xml:space="preserve"> as PUCCH </w:t>
      </w:r>
      <w:proofErr w:type="spellStart"/>
      <w:r w:rsidR="004B5788">
        <w:t>SCell</w:t>
      </w:r>
      <w:proofErr w:type="spellEnd"/>
      <w:r w:rsidR="004B5788">
        <w:t xml:space="preserve">. In RAN2#120, one company suggested to clarify the definition of PUCCH </w:t>
      </w:r>
      <w:proofErr w:type="spellStart"/>
      <w:r w:rsidR="004B5788">
        <w:t>SCell</w:t>
      </w:r>
      <w:proofErr w:type="spellEnd"/>
      <w:r w:rsidR="004B5788">
        <w:t xml:space="preserve">, because ambiguity issue appears regarding the field description of </w:t>
      </w:r>
      <w:proofErr w:type="spellStart"/>
      <w:r w:rsidR="004B5788" w:rsidRPr="004B5788">
        <w:rPr>
          <w:i/>
        </w:rPr>
        <w:t>pucch</w:t>
      </w:r>
      <w:proofErr w:type="spellEnd"/>
      <w:r w:rsidR="004B5788" w:rsidRPr="004B5788">
        <w:rPr>
          <w:i/>
        </w:rPr>
        <w:t>-Config</w:t>
      </w:r>
      <w:r w:rsidR="004B5788">
        <w:t xml:space="preserve"> in </w:t>
      </w:r>
      <w:proofErr w:type="spellStart"/>
      <w:r w:rsidR="004B5788" w:rsidRPr="004B5788">
        <w:rPr>
          <w:i/>
        </w:rPr>
        <w:t>ServingCellConfig</w:t>
      </w:r>
      <w:proofErr w:type="spellEnd"/>
      <w:r w:rsidR="004B5788">
        <w:t xml:space="preserve"> (see the yellow highlighted sentence).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300DE" w:rsidRPr="00F43A82" w14:paraId="7003CFC5" w14:textId="77777777" w:rsidTr="002300DE">
        <w:tc>
          <w:tcPr>
            <w:tcW w:w="9889" w:type="dxa"/>
            <w:tcBorders>
              <w:top w:val="single" w:sz="4" w:space="0" w:color="auto"/>
              <w:left w:val="single" w:sz="4" w:space="0" w:color="auto"/>
              <w:bottom w:val="single" w:sz="4" w:space="0" w:color="auto"/>
              <w:right w:val="single" w:sz="4" w:space="0" w:color="auto"/>
            </w:tcBorders>
            <w:hideMark/>
          </w:tcPr>
          <w:p w14:paraId="45EF5C47" w14:textId="77777777" w:rsidR="002300DE" w:rsidRPr="00F43A82" w:rsidRDefault="002300DE" w:rsidP="002300DE">
            <w:pPr>
              <w:pStyle w:val="TAL"/>
              <w:snapToGrid w:val="0"/>
              <w:spacing w:after="0"/>
              <w:rPr>
                <w:szCs w:val="22"/>
                <w:lang w:eastAsia="sv-SE"/>
              </w:rPr>
            </w:pPr>
            <w:proofErr w:type="spellStart"/>
            <w:r w:rsidRPr="00F43A82">
              <w:rPr>
                <w:b/>
                <w:i/>
                <w:szCs w:val="22"/>
                <w:lang w:eastAsia="sv-SE"/>
              </w:rPr>
              <w:lastRenderedPageBreak/>
              <w:t>pucch</w:t>
            </w:r>
            <w:proofErr w:type="spellEnd"/>
            <w:r w:rsidRPr="00F43A82">
              <w:rPr>
                <w:b/>
                <w:i/>
                <w:szCs w:val="22"/>
                <w:lang w:eastAsia="sv-SE"/>
              </w:rPr>
              <w:t>-Config</w:t>
            </w:r>
          </w:p>
          <w:p w14:paraId="0AB3DF72" w14:textId="77777777" w:rsidR="002300DE" w:rsidRPr="00F43A82" w:rsidRDefault="002300DE" w:rsidP="002300DE">
            <w:pPr>
              <w:pStyle w:val="TAL"/>
              <w:snapToGrid w:val="0"/>
              <w:spacing w:after="0"/>
              <w:rPr>
                <w:szCs w:val="22"/>
                <w:lang w:eastAsia="sv-SE"/>
              </w:rPr>
            </w:pPr>
            <w:r w:rsidRPr="00F43A82">
              <w:rPr>
                <w:szCs w:val="22"/>
                <w:lang w:eastAsia="sv-SE"/>
              </w:rPr>
              <w:t xml:space="preserve">PUCCH configuration for one BWP of the normal UL or SUL of a serving cell. If the UE is configured with SUL, the network configures PUCCH only on the BWPs of one of the uplinks (normal UL or SUL). </w:t>
            </w:r>
            <w:r w:rsidRPr="00D77F6F">
              <w:rPr>
                <w:szCs w:val="22"/>
                <w:highlight w:val="yellow"/>
                <w:lang w:eastAsia="sv-SE"/>
              </w:rPr>
              <w:t xml:space="preserve">The network configures </w:t>
            </w:r>
            <w:r w:rsidRPr="00D77F6F">
              <w:rPr>
                <w:i/>
                <w:szCs w:val="22"/>
                <w:highlight w:val="yellow"/>
                <w:lang w:eastAsia="sv-SE"/>
              </w:rPr>
              <w:t>PUCCH-Config</w:t>
            </w:r>
            <w:r w:rsidRPr="00D77F6F">
              <w:rPr>
                <w:szCs w:val="22"/>
                <w:highlight w:val="yellow"/>
                <w:lang w:eastAsia="sv-SE"/>
              </w:rPr>
              <w:t xml:space="preserve"> at least on non-initial BWP(s) for </w:t>
            </w:r>
            <w:proofErr w:type="spellStart"/>
            <w:r w:rsidRPr="00D77F6F">
              <w:rPr>
                <w:szCs w:val="22"/>
                <w:highlight w:val="yellow"/>
                <w:lang w:eastAsia="sv-SE"/>
              </w:rPr>
              <w:t>SpCell</w:t>
            </w:r>
            <w:proofErr w:type="spellEnd"/>
            <w:r w:rsidRPr="00D77F6F">
              <w:rPr>
                <w:szCs w:val="22"/>
                <w:highlight w:val="yellow"/>
                <w:lang w:eastAsia="sv-SE"/>
              </w:rPr>
              <w:t xml:space="preserve"> and PUCCH </w:t>
            </w:r>
            <w:proofErr w:type="spellStart"/>
            <w:r w:rsidRPr="00D77F6F">
              <w:rPr>
                <w:szCs w:val="22"/>
                <w:highlight w:val="yellow"/>
                <w:lang w:eastAsia="sv-SE"/>
              </w:rPr>
              <w:t>SCell</w:t>
            </w:r>
            <w:proofErr w:type="spellEnd"/>
            <w:r w:rsidRPr="00D77F6F">
              <w:rPr>
                <w:szCs w:val="22"/>
                <w:highlight w:val="yellow"/>
                <w:lang w:eastAsia="sv-SE"/>
              </w:rPr>
              <w:t>.</w:t>
            </w:r>
            <w:r w:rsidRPr="00F43A82">
              <w:rPr>
                <w:szCs w:val="22"/>
                <w:lang w:eastAsia="sv-SE"/>
              </w:rPr>
              <w:t xml:space="preserve"> </w:t>
            </w:r>
            <w:r w:rsidRPr="002300DE">
              <w:rPr>
                <w:szCs w:val="22"/>
                <w:lang w:eastAsia="sv-SE"/>
              </w:rPr>
              <w:t xml:space="preserve">If supported by the UE, the network may configure at most one additional </w:t>
            </w:r>
            <w:proofErr w:type="spellStart"/>
            <w:r w:rsidRPr="002300DE">
              <w:rPr>
                <w:szCs w:val="22"/>
                <w:lang w:eastAsia="sv-SE"/>
              </w:rPr>
              <w:t>SCell</w:t>
            </w:r>
            <w:proofErr w:type="spellEnd"/>
            <w:r w:rsidRPr="00F43A82">
              <w:rPr>
                <w:szCs w:val="22"/>
                <w:lang w:eastAsia="sv-SE"/>
              </w:rPr>
              <w:t xml:space="preserve"> of a cell group with </w:t>
            </w:r>
            <w:r w:rsidRPr="00F43A82">
              <w:rPr>
                <w:i/>
                <w:szCs w:val="22"/>
                <w:lang w:eastAsia="sv-SE"/>
              </w:rPr>
              <w:t>PUCCH-Config</w:t>
            </w:r>
            <w:r w:rsidRPr="00F43A82">
              <w:rPr>
                <w:szCs w:val="22"/>
                <w:lang w:eastAsia="sv-SE"/>
              </w:rPr>
              <w:t xml:space="preserve"> (i.e. PUCCH </w:t>
            </w:r>
            <w:proofErr w:type="spellStart"/>
            <w:r w:rsidRPr="00F43A82">
              <w:rPr>
                <w:szCs w:val="22"/>
                <w:lang w:eastAsia="sv-SE"/>
              </w:rPr>
              <w:t>SCell</w:t>
            </w:r>
            <w:proofErr w:type="spellEnd"/>
            <w:r w:rsidRPr="00F43A82">
              <w:rPr>
                <w:szCs w:val="22"/>
                <w:lang w:eastAsia="sv-SE"/>
              </w:rPr>
              <w:t xml:space="preserve">). If PUCCH cell switching is supported by the UE, the network may configure two TDD serving cells with </w:t>
            </w:r>
            <w:r w:rsidRPr="00F43A82">
              <w:rPr>
                <w:i/>
                <w:iCs/>
                <w:szCs w:val="22"/>
                <w:lang w:eastAsia="sv-SE"/>
              </w:rPr>
              <w:t>PUCCH-Config</w:t>
            </w:r>
            <w:r w:rsidRPr="00F43A82">
              <w:rPr>
                <w:szCs w:val="22"/>
                <w:lang w:eastAsia="sv-SE"/>
              </w:rPr>
              <w:t xml:space="preserve"> within each PUCCH group. For supporting PUCCH cell switching in the PUCCH group with the </w:t>
            </w:r>
            <w:proofErr w:type="spellStart"/>
            <w:r w:rsidRPr="00F43A82">
              <w:rPr>
                <w:szCs w:val="22"/>
                <w:lang w:eastAsia="sv-SE"/>
              </w:rPr>
              <w:t>SpCell</w:t>
            </w:r>
            <w:proofErr w:type="spellEnd"/>
            <w:r w:rsidRPr="00F43A82">
              <w:rPr>
                <w:szCs w:val="22"/>
                <w:lang w:eastAsia="sv-SE"/>
              </w:rPr>
              <w:t xml:space="preserve">, the TDD </w:t>
            </w:r>
            <w:proofErr w:type="spellStart"/>
            <w:r w:rsidRPr="00F43A82">
              <w:rPr>
                <w:szCs w:val="22"/>
                <w:lang w:eastAsia="sv-SE"/>
              </w:rPr>
              <w:t>SpCell</w:t>
            </w:r>
            <w:proofErr w:type="spellEnd"/>
            <w:r w:rsidRPr="00F43A82">
              <w:rPr>
                <w:szCs w:val="22"/>
                <w:lang w:eastAsia="sv-SE"/>
              </w:rPr>
              <w:t xml:space="preserve"> and one TDD </w:t>
            </w:r>
            <w:proofErr w:type="spellStart"/>
            <w:r w:rsidRPr="00F43A82">
              <w:rPr>
                <w:szCs w:val="22"/>
                <w:lang w:eastAsia="sv-SE"/>
              </w:rPr>
              <w:t>SCell</w:t>
            </w:r>
            <w:proofErr w:type="spellEnd"/>
            <w:r w:rsidRPr="00F43A82">
              <w:rPr>
                <w:szCs w:val="22"/>
                <w:lang w:eastAsia="sv-SE"/>
              </w:rPr>
              <w:t xml:space="preserve"> shall have </w:t>
            </w:r>
            <w:r w:rsidRPr="00F43A82">
              <w:rPr>
                <w:i/>
                <w:szCs w:val="22"/>
                <w:lang w:eastAsia="sv-SE"/>
              </w:rPr>
              <w:t>PUCCH-Config</w:t>
            </w:r>
            <w:r w:rsidRPr="00F43A82">
              <w:rPr>
                <w:szCs w:val="22"/>
                <w:lang w:eastAsia="sv-SE"/>
              </w:rPr>
              <w:t xml:space="preserve"> on their normal UL. For supporting PUCCH cell switching in the PUCCH group with only </w:t>
            </w:r>
            <w:proofErr w:type="spellStart"/>
            <w:r w:rsidRPr="00F43A82">
              <w:rPr>
                <w:szCs w:val="22"/>
                <w:lang w:eastAsia="sv-SE"/>
              </w:rPr>
              <w:t>SCells</w:t>
            </w:r>
            <w:proofErr w:type="spellEnd"/>
            <w:r w:rsidRPr="00F43A82">
              <w:rPr>
                <w:szCs w:val="22"/>
                <w:lang w:eastAsia="sv-SE"/>
              </w:rPr>
              <w:t xml:space="preserve">, two TDD </w:t>
            </w:r>
            <w:proofErr w:type="spellStart"/>
            <w:r w:rsidRPr="00F43A82">
              <w:rPr>
                <w:szCs w:val="22"/>
                <w:lang w:eastAsia="sv-SE"/>
              </w:rPr>
              <w:t>SCells</w:t>
            </w:r>
            <w:proofErr w:type="spellEnd"/>
            <w:r w:rsidRPr="00F43A82">
              <w:rPr>
                <w:szCs w:val="22"/>
                <w:lang w:eastAsia="sv-SE"/>
              </w:rPr>
              <w:t xml:space="preserve"> shall have</w:t>
            </w:r>
            <w:r w:rsidRPr="00F43A82">
              <w:rPr>
                <w:i/>
                <w:szCs w:val="22"/>
                <w:lang w:eastAsia="sv-SE"/>
              </w:rPr>
              <w:t xml:space="preserve"> PUCCH-Config</w:t>
            </w:r>
            <w:r w:rsidRPr="00F43A82">
              <w:rPr>
                <w:szCs w:val="22"/>
                <w:lang w:eastAsia="sv-SE"/>
              </w:rPr>
              <w:t xml:space="preserve"> on their normal UL.</w:t>
            </w:r>
          </w:p>
          <w:p w14:paraId="318FCF1D" w14:textId="77777777" w:rsidR="002300DE" w:rsidRPr="00F43A82" w:rsidRDefault="002300DE" w:rsidP="002300DE">
            <w:pPr>
              <w:pStyle w:val="TAL"/>
              <w:snapToGrid w:val="0"/>
              <w:spacing w:after="0"/>
              <w:rPr>
                <w:szCs w:val="22"/>
                <w:lang w:eastAsia="sv-SE"/>
              </w:rPr>
            </w:pPr>
            <w:r w:rsidRPr="00F43A82">
              <w:rPr>
                <w:szCs w:val="22"/>
                <w:lang w:eastAsia="sv-SE"/>
              </w:rPr>
              <w:t>In</w:t>
            </w:r>
            <w:r w:rsidRPr="00F43A82">
              <w:rPr>
                <w:szCs w:val="22"/>
              </w:rPr>
              <w:t xml:space="preserve"> (NG)</w:t>
            </w:r>
            <w:r w:rsidRPr="00F43A82">
              <w:rPr>
                <w:szCs w:val="22"/>
                <w:lang w:eastAsia="sv-SE"/>
              </w:rPr>
              <w:t>EN-DC</w:t>
            </w:r>
            <w:r w:rsidRPr="00F43A82">
              <w:rPr>
                <w:szCs w:val="22"/>
              </w:rPr>
              <w:t xml:space="preserve"> and NE-DC</w:t>
            </w:r>
            <w:r w:rsidRPr="00F43A82">
              <w:rPr>
                <w:szCs w:val="22"/>
                <w:lang w:eastAsia="sv-SE"/>
              </w:rPr>
              <w:t xml:space="preserve">, the NW configures at most one serving cell per frequency range with PUCCH. In </w:t>
            </w:r>
            <w:r w:rsidRPr="00F43A82">
              <w:rPr>
                <w:szCs w:val="22"/>
              </w:rPr>
              <w:t>(NG)</w:t>
            </w:r>
            <w:r w:rsidRPr="00F43A82">
              <w:rPr>
                <w:szCs w:val="22"/>
                <w:lang w:eastAsia="sv-SE"/>
              </w:rPr>
              <w:t>EN-DC</w:t>
            </w:r>
            <w:r w:rsidRPr="00F43A82">
              <w:rPr>
                <w:szCs w:val="22"/>
              </w:rPr>
              <w:t xml:space="preserve"> and NE-DC</w:t>
            </w:r>
            <w:r w:rsidRPr="00F43A82">
              <w:rPr>
                <w:szCs w:val="22"/>
                <w:lang w:eastAsia="sv-SE"/>
              </w:rPr>
              <w:t>, if two PUCCH groups are configured, the serving cells of the NR PUCCH group in FR2 use the same numerology.</w:t>
            </w:r>
            <w:r w:rsidRPr="00F43A82">
              <w:rPr>
                <w:szCs w:val="22"/>
              </w:rPr>
              <w:t xml:space="preserve"> For NR-DC, the maximum number of PUCCH groups in each cell group is one, and only the same numerology is supported for the cell group with carriers only in FR2.</w:t>
            </w:r>
          </w:p>
          <w:p w14:paraId="750955F0" w14:textId="77777777" w:rsidR="002300DE" w:rsidRPr="00F43A82" w:rsidRDefault="002300DE" w:rsidP="002300DE">
            <w:pPr>
              <w:pStyle w:val="TAL"/>
              <w:snapToGrid w:val="0"/>
              <w:spacing w:after="0"/>
              <w:rPr>
                <w:szCs w:val="22"/>
                <w:lang w:eastAsia="sv-SE"/>
              </w:rPr>
            </w:pPr>
            <w:r w:rsidRPr="00F43A82">
              <w:rPr>
                <w:szCs w:val="22"/>
                <w:lang w:eastAsia="sv-SE"/>
              </w:rPr>
              <w:t xml:space="preserve">The NW may configure PUCCH for a BWP when setting up the BWP. The network may also add/remove the </w:t>
            </w:r>
            <w:proofErr w:type="spellStart"/>
            <w:r w:rsidRPr="00F43A82">
              <w:rPr>
                <w:i/>
                <w:szCs w:val="22"/>
                <w:lang w:eastAsia="sv-SE"/>
              </w:rPr>
              <w:t>pucch</w:t>
            </w:r>
            <w:proofErr w:type="spellEnd"/>
            <w:r w:rsidRPr="00F43A82">
              <w:rPr>
                <w:i/>
                <w:szCs w:val="22"/>
                <w:lang w:eastAsia="sv-SE"/>
              </w:rPr>
              <w:t>-Config</w:t>
            </w:r>
            <w:r w:rsidRPr="00F43A82">
              <w:rPr>
                <w:szCs w:val="22"/>
                <w:lang w:eastAsia="sv-SE"/>
              </w:rPr>
              <w:t xml:space="preserve"> in an </w:t>
            </w:r>
            <w:proofErr w:type="spellStart"/>
            <w:r w:rsidRPr="00F43A82">
              <w:rPr>
                <w:i/>
                <w:szCs w:val="22"/>
                <w:lang w:eastAsia="sv-SE"/>
              </w:rPr>
              <w:t>RRCReconfiguration</w:t>
            </w:r>
            <w:proofErr w:type="spellEnd"/>
            <w:r w:rsidRPr="00F43A82">
              <w:rPr>
                <w:szCs w:val="22"/>
                <w:lang w:eastAsia="sv-SE"/>
              </w:rPr>
              <w:t xml:space="preserve"> with </w:t>
            </w:r>
            <w:proofErr w:type="spellStart"/>
            <w:r w:rsidRPr="00F43A82">
              <w:rPr>
                <w:i/>
                <w:szCs w:val="22"/>
                <w:lang w:eastAsia="sv-SE"/>
              </w:rPr>
              <w:t>reconfigurationWithSync</w:t>
            </w:r>
            <w:proofErr w:type="spellEnd"/>
            <w:r w:rsidRPr="00F43A82">
              <w:rPr>
                <w:szCs w:val="22"/>
                <w:lang w:eastAsia="sv-SE"/>
              </w:rPr>
              <w:t xml:space="preserve"> (for </w:t>
            </w:r>
            <w:proofErr w:type="spellStart"/>
            <w:r w:rsidRPr="00F43A82">
              <w:rPr>
                <w:szCs w:val="22"/>
                <w:lang w:eastAsia="sv-SE"/>
              </w:rPr>
              <w:t>SpCell</w:t>
            </w:r>
            <w:proofErr w:type="spellEnd"/>
            <w:r w:rsidRPr="00F43A82">
              <w:rPr>
                <w:szCs w:val="22"/>
                <w:lang w:eastAsia="sv-SE"/>
              </w:rPr>
              <w:t xml:space="preserve"> or </w:t>
            </w:r>
            <w:r w:rsidRPr="00F43A82">
              <w:rPr>
                <w:szCs w:val="22"/>
              </w:rPr>
              <w:t xml:space="preserve">PUCCH </w:t>
            </w:r>
            <w:proofErr w:type="spellStart"/>
            <w:r w:rsidRPr="00F43A82">
              <w:rPr>
                <w:szCs w:val="22"/>
                <w:lang w:eastAsia="sv-SE"/>
              </w:rPr>
              <w:t>SCell</w:t>
            </w:r>
            <w:proofErr w:type="spellEnd"/>
            <w:r w:rsidRPr="00F43A82">
              <w:rPr>
                <w:szCs w:val="22"/>
                <w:lang w:eastAsia="sv-SE"/>
              </w:rPr>
              <w:t xml:space="preserve">) </w:t>
            </w:r>
            <w:r w:rsidRPr="00F43A82">
              <w:rPr>
                <w:szCs w:val="22"/>
              </w:rPr>
              <w:t xml:space="preserve">or with </w:t>
            </w:r>
            <w:proofErr w:type="spellStart"/>
            <w:r w:rsidRPr="00F43A82">
              <w:rPr>
                <w:szCs w:val="22"/>
              </w:rPr>
              <w:t>SCell</w:t>
            </w:r>
            <w:proofErr w:type="spellEnd"/>
            <w:r w:rsidRPr="00F43A82">
              <w:rPr>
                <w:szCs w:val="22"/>
              </w:rPr>
              <w:t xml:space="preserve"> release and add (for PUCCH </w:t>
            </w:r>
            <w:proofErr w:type="spellStart"/>
            <w:r w:rsidRPr="00F43A82">
              <w:rPr>
                <w:szCs w:val="22"/>
              </w:rPr>
              <w:t>SCell</w:t>
            </w:r>
            <w:proofErr w:type="spellEnd"/>
            <w:r w:rsidRPr="00F43A82">
              <w:rPr>
                <w:szCs w:val="22"/>
              </w:rPr>
              <w:t xml:space="preserve">) </w:t>
            </w:r>
            <w:r w:rsidRPr="00F43A82">
              <w:rPr>
                <w:szCs w:val="22"/>
                <w:lang w:eastAsia="sv-SE"/>
              </w:rPr>
              <w:t xml:space="preserve">to move the PUCCH between the UL and SUL carrier of one serving cell. In other cases, only modifications of a previously configured </w:t>
            </w:r>
            <w:proofErr w:type="spellStart"/>
            <w:r w:rsidRPr="00F43A82">
              <w:rPr>
                <w:i/>
                <w:lang w:eastAsia="sv-SE"/>
              </w:rPr>
              <w:t>pucch</w:t>
            </w:r>
            <w:proofErr w:type="spellEnd"/>
            <w:r w:rsidRPr="00F43A82">
              <w:rPr>
                <w:i/>
                <w:lang w:eastAsia="sv-SE"/>
              </w:rPr>
              <w:t>-Config</w:t>
            </w:r>
            <w:r w:rsidRPr="00F43A82">
              <w:rPr>
                <w:szCs w:val="22"/>
                <w:lang w:eastAsia="sv-SE"/>
              </w:rPr>
              <w:t xml:space="preserve"> are allowed.</w:t>
            </w:r>
          </w:p>
          <w:p w14:paraId="0232C031" w14:textId="19CE0CAC" w:rsidR="002300DE" w:rsidRPr="00F43A82" w:rsidRDefault="002300DE" w:rsidP="002300DE">
            <w:pPr>
              <w:pStyle w:val="TAL"/>
              <w:snapToGrid w:val="0"/>
              <w:spacing w:after="0"/>
              <w:rPr>
                <w:szCs w:val="22"/>
                <w:lang w:eastAsia="sv-SE"/>
              </w:rPr>
            </w:pPr>
            <w:r w:rsidRPr="00AB6489">
              <w:rPr>
                <w:szCs w:val="22"/>
                <w:lang w:eastAsia="sv-SE"/>
              </w:rPr>
              <w:t>If one (S)UL BWP of a serving cell is configured with PUCCH-Config, all other (S)UL BWPs must be configured with PUCCH-Config, too.</w:t>
            </w:r>
          </w:p>
        </w:tc>
      </w:tr>
    </w:tbl>
    <w:p w14:paraId="13A26555" w14:textId="77777777" w:rsidR="001D49F3" w:rsidRDefault="001D49F3" w:rsidP="001D49F3">
      <w:pPr>
        <w:spacing w:before="120"/>
      </w:pPr>
      <w:r>
        <w:t xml:space="preserve">Based on the online discussion in RAN2#120, the main problem is how to define PUCCH </w:t>
      </w:r>
      <w:proofErr w:type="spellStart"/>
      <w:r>
        <w:t>SCell</w:t>
      </w:r>
      <w:proofErr w:type="spellEnd"/>
      <w:r>
        <w:t xml:space="preserve">. </w:t>
      </w:r>
    </w:p>
    <w:p w14:paraId="48A449F5" w14:textId="50C33D8C" w:rsidR="001D49F3" w:rsidRPr="00AB6489" w:rsidRDefault="001D49F3" w:rsidP="001D49F3">
      <w:pPr>
        <w:spacing w:before="120"/>
        <w:rPr>
          <w:b/>
          <w:color w:val="0070C0"/>
        </w:rPr>
      </w:pPr>
      <w:r w:rsidRPr="00AB6489">
        <w:rPr>
          <w:b/>
          <w:color w:val="0070C0"/>
        </w:rPr>
        <w:t>Ambiguity issue</w:t>
      </w:r>
      <w:r w:rsidR="003110E8">
        <w:rPr>
          <w:b/>
          <w:color w:val="0070C0"/>
        </w:rPr>
        <w:t xml:space="preserve"> 1</w:t>
      </w:r>
      <w:r w:rsidRPr="00AB6489">
        <w:rPr>
          <w:b/>
          <w:color w:val="0070C0"/>
        </w:rPr>
        <w:t xml:space="preserve">: whether a </w:t>
      </w:r>
      <w:proofErr w:type="spellStart"/>
      <w:r w:rsidRPr="00AB6489">
        <w:rPr>
          <w:b/>
          <w:color w:val="0070C0"/>
        </w:rPr>
        <w:t>SCell</w:t>
      </w:r>
      <w:proofErr w:type="spellEnd"/>
      <w:r w:rsidRPr="00AB6489">
        <w:rPr>
          <w:b/>
          <w:color w:val="0070C0"/>
        </w:rPr>
        <w:t xml:space="preserve"> with </w:t>
      </w:r>
      <w:r w:rsidRPr="00AB6489">
        <w:rPr>
          <w:rFonts w:hint="eastAsia"/>
          <w:b/>
          <w:color w:val="0070C0"/>
        </w:rPr>
        <w:t>only</w:t>
      </w:r>
      <w:r w:rsidRPr="00AB6489">
        <w:rPr>
          <w:b/>
          <w:color w:val="0070C0"/>
        </w:rPr>
        <w:t xml:space="preserve"> PUCCH-</w:t>
      </w:r>
      <w:proofErr w:type="spellStart"/>
      <w:r w:rsidRPr="00AB6489">
        <w:rPr>
          <w:b/>
          <w:color w:val="0070C0"/>
        </w:rPr>
        <w:t>C</w:t>
      </w:r>
      <w:r w:rsidRPr="00AB6489">
        <w:rPr>
          <w:rFonts w:hint="eastAsia"/>
          <w:b/>
          <w:color w:val="0070C0"/>
        </w:rPr>
        <w:t>onfigCommon</w:t>
      </w:r>
      <w:proofErr w:type="spellEnd"/>
      <w:r w:rsidRPr="00AB6489">
        <w:rPr>
          <w:b/>
          <w:color w:val="0070C0"/>
        </w:rPr>
        <w:t xml:space="preserve"> (without PUCCH-Config) can be considered as a PUCCH </w:t>
      </w:r>
      <w:proofErr w:type="spellStart"/>
      <w:r w:rsidRPr="00AB6489">
        <w:rPr>
          <w:b/>
          <w:color w:val="0070C0"/>
        </w:rPr>
        <w:t>SCell</w:t>
      </w:r>
      <w:proofErr w:type="spellEnd"/>
      <w:r w:rsidRPr="00AB6489">
        <w:rPr>
          <w:b/>
          <w:color w:val="0070C0"/>
        </w:rPr>
        <w:t xml:space="preserve">? </w:t>
      </w:r>
    </w:p>
    <w:p w14:paraId="7073A042" w14:textId="4C4A41A9" w:rsidR="002B01C9" w:rsidRDefault="001D49F3" w:rsidP="002B01C9">
      <w:pPr>
        <w:spacing w:before="120"/>
      </w:pPr>
      <w:r>
        <w:t>For the yellow sentence</w:t>
      </w:r>
      <w:r w:rsidR="001C70BE">
        <w:t xml:space="preserve"> in field description</w:t>
      </w:r>
      <w:r>
        <w:t xml:space="preserve">, </w:t>
      </w:r>
      <w:r w:rsidR="002B01C9">
        <w:t xml:space="preserve">there are different ways to interpret </w:t>
      </w:r>
      <w:r>
        <w:t>it</w:t>
      </w:r>
      <w:r w:rsidR="002B01C9">
        <w:t>:</w:t>
      </w:r>
    </w:p>
    <w:p w14:paraId="1ED80767" w14:textId="77777777" w:rsidR="002B01C9" w:rsidRDefault="002B01C9" w:rsidP="002B01C9">
      <w:pPr>
        <w:pStyle w:val="afffffffe"/>
        <w:numPr>
          <w:ilvl w:val="0"/>
          <w:numId w:val="11"/>
        </w:numPr>
        <w:tabs>
          <w:tab w:val="left" w:pos="284"/>
        </w:tabs>
        <w:spacing w:before="120"/>
        <w:ind w:left="1843" w:hanging="1843"/>
      </w:pPr>
      <w:r>
        <w:t xml:space="preserve">Interpretation 1: The network configures PUCCH-Config at least on non-initial BWP(s) for </w:t>
      </w:r>
      <w:proofErr w:type="spellStart"/>
      <w:r>
        <w:t>SpCell</w:t>
      </w:r>
      <w:proofErr w:type="spellEnd"/>
      <w:r>
        <w:t xml:space="preserve">, and </w:t>
      </w:r>
      <w:r w:rsidRPr="00014639">
        <w:rPr>
          <w:u w:val="single"/>
        </w:rPr>
        <w:t>non-initial BWP(s) for</w:t>
      </w:r>
      <w:r>
        <w:t xml:space="preserve"> PUCCH </w:t>
      </w:r>
      <w:proofErr w:type="spellStart"/>
      <w:r>
        <w:t>SCell</w:t>
      </w:r>
      <w:proofErr w:type="spellEnd"/>
      <w:r>
        <w:t>;</w:t>
      </w:r>
    </w:p>
    <w:p w14:paraId="60A0C4F8" w14:textId="77777777" w:rsidR="002B01C9" w:rsidRDefault="002B01C9" w:rsidP="002B01C9">
      <w:pPr>
        <w:pStyle w:val="afffffffe"/>
        <w:numPr>
          <w:ilvl w:val="0"/>
          <w:numId w:val="11"/>
        </w:numPr>
        <w:tabs>
          <w:tab w:val="left" w:pos="284"/>
        </w:tabs>
        <w:spacing w:before="120"/>
        <w:ind w:left="1843" w:hanging="1843"/>
      </w:pPr>
      <w:r>
        <w:t xml:space="preserve">Interpretation 2: The network configures PUCCH-Config at least on PUCCH </w:t>
      </w:r>
      <w:proofErr w:type="spellStart"/>
      <w:r>
        <w:t>SCell</w:t>
      </w:r>
      <w:proofErr w:type="spellEnd"/>
      <w:r>
        <w:t xml:space="preserve"> and non-initial BWP(s) for </w:t>
      </w:r>
      <w:proofErr w:type="spellStart"/>
      <w:r>
        <w:t>SpCell</w:t>
      </w:r>
      <w:proofErr w:type="spellEnd"/>
      <w:r>
        <w:t xml:space="preserve">. </w:t>
      </w:r>
    </w:p>
    <w:p w14:paraId="1A464CAF" w14:textId="77777777" w:rsidR="005A697A" w:rsidRDefault="001D49F3" w:rsidP="002B01C9">
      <w:pPr>
        <w:spacing w:before="120"/>
      </w:pPr>
      <w:r>
        <w:t xml:space="preserve">The above ambiguity issue occurs if we go for interpretation 1, because the sentence only requires the network to configure PUCCH-Config on non-initial BWPs of PUCCH </w:t>
      </w:r>
      <w:proofErr w:type="spellStart"/>
      <w:r>
        <w:t>SCell</w:t>
      </w:r>
      <w:proofErr w:type="spellEnd"/>
      <w:r>
        <w:t xml:space="preserve">, so </w:t>
      </w:r>
      <w:r w:rsidR="002B01C9">
        <w:t xml:space="preserve">when </w:t>
      </w:r>
      <w:r>
        <w:t>a</w:t>
      </w:r>
      <w:r w:rsidR="002B01C9">
        <w:t xml:space="preserve"> </w:t>
      </w:r>
      <w:proofErr w:type="spellStart"/>
      <w:r w:rsidR="002B01C9">
        <w:t>SCell</w:t>
      </w:r>
      <w:proofErr w:type="spellEnd"/>
      <w:r w:rsidR="002B01C9">
        <w:t xml:space="preserve"> is only configured with initial BWP and only PUCCH-</w:t>
      </w:r>
      <w:proofErr w:type="spellStart"/>
      <w:r w:rsidR="002B01C9">
        <w:t>ConfigCommon</w:t>
      </w:r>
      <w:proofErr w:type="spellEnd"/>
      <w:r w:rsidR="002B01C9">
        <w:t xml:space="preserve"> is configured in initial UL BWP (no PUCCH-Config), it is unclear whether this </w:t>
      </w:r>
      <w:proofErr w:type="spellStart"/>
      <w:r w:rsidR="002B01C9">
        <w:t>SCell</w:t>
      </w:r>
      <w:proofErr w:type="spellEnd"/>
      <w:r w:rsidR="002B01C9">
        <w:t xml:space="preserve"> can be </w:t>
      </w:r>
      <w:r w:rsidR="002B01C9">
        <w:rPr>
          <w:rFonts w:hint="eastAsia"/>
        </w:rPr>
        <w:t>considered</w:t>
      </w:r>
      <w:r w:rsidR="002B01C9">
        <w:t xml:space="preserve"> as PUCCH </w:t>
      </w:r>
      <w:proofErr w:type="spellStart"/>
      <w:r w:rsidR="002B01C9">
        <w:t>SCell</w:t>
      </w:r>
      <w:proofErr w:type="spellEnd"/>
      <w:r>
        <w:t xml:space="preserve"> or not</w:t>
      </w:r>
      <w:r w:rsidR="002B01C9">
        <w:t xml:space="preserve">? </w:t>
      </w:r>
    </w:p>
    <w:p w14:paraId="7A978A6D" w14:textId="57C5D4CC" w:rsidR="005A697A" w:rsidRDefault="001D49F3" w:rsidP="004C4B03">
      <w:pPr>
        <w:spacing w:before="120"/>
      </w:pPr>
      <w:r>
        <w:t>But i</w:t>
      </w:r>
      <w:r w:rsidR="002B01C9">
        <w:t xml:space="preserve">f </w:t>
      </w:r>
      <w:r>
        <w:t xml:space="preserve">we go for </w:t>
      </w:r>
      <w:r w:rsidR="002B01C9">
        <w:t>interpretation 2</w:t>
      </w:r>
      <w:r>
        <w:t>,</w:t>
      </w:r>
      <w:r w:rsidR="002B01C9">
        <w:t xml:space="preserve"> </w:t>
      </w:r>
      <w:r>
        <w:t>there is no</w:t>
      </w:r>
      <w:r w:rsidR="002B01C9">
        <w:t xml:space="preserve"> ambiguity issue because it requires the network to configure PUCCH-Config for all BWP(s) of the </w:t>
      </w:r>
      <w:proofErr w:type="spellStart"/>
      <w:r w:rsidR="002B01C9">
        <w:t>SCell</w:t>
      </w:r>
      <w:proofErr w:type="spellEnd"/>
      <w:r w:rsidR="002B01C9">
        <w:t xml:space="preserve">. </w:t>
      </w:r>
    </w:p>
    <w:p w14:paraId="051CD73F" w14:textId="08B4F243" w:rsidR="002B01C9" w:rsidRDefault="001C70BE" w:rsidP="004C4B03">
      <w:pPr>
        <w:spacing w:before="120"/>
      </w:pPr>
      <w:r>
        <w:t xml:space="preserve">The PUCCH-Config structure is used to configure UE-specific PUCCH resources, SR and power control configurations. </w:t>
      </w:r>
      <w:r w:rsidR="005A697A">
        <w:rPr>
          <w:rFonts w:hint="eastAsia"/>
        </w:rPr>
        <w:t>F</w:t>
      </w:r>
      <w:r w:rsidR="005A697A">
        <w:t xml:space="preserve">rom network implementation point of view, </w:t>
      </w:r>
      <w:r>
        <w:t xml:space="preserve">it is weird to configure PUCCH </w:t>
      </w:r>
      <w:proofErr w:type="spellStart"/>
      <w:r>
        <w:t>SCell</w:t>
      </w:r>
      <w:proofErr w:type="spellEnd"/>
      <w:r>
        <w:t xml:space="preserve"> without PUCCH dedicated configurations</w:t>
      </w:r>
      <w:r w:rsidR="00382E3F">
        <w:t xml:space="preserve">. </w:t>
      </w:r>
    </w:p>
    <w:p w14:paraId="49E13E25" w14:textId="197073B9" w:rsidR="001C70BE" w:rsidRPr="00B86B45" w:rsidRDefault="001C70BE" w:rsidP="001C70BE">
      <w:pPr>
        <w:spacing w:before="120"/>
        <w:ind w:left="1416" w:hangingChars="705" w:hanging="1416"/>
        <w:rPr>
          <w:b/>
        </w:rPr>
      </w:pPr>
      <w:r w:rsidRPr="00BE49CC">
        <w:rPr>
          <w:rFonts w:hint="eastAsia"/>
          <w:b/>
        </w:rPr>
        <w:t>O</w:t>
      </w:r>
      <w:r w:rsidRPr="00BE49CC">
        <w:rPr>
          <w:b/>
        </w:rPr>
        <w:t xml:space="preserve">bservation 1 </w:t>
      </w:r>
      <w:r>
        <w:rPr>
          <w:b/>
        </w:rPr>
        <w:t xml:space="preserve">From network implementation point of view, </w:t>
      </w:r>
      <w:r w:rsidR="00994CFF">
        <w:rPr>
          <w:b/>
        </w:rPr>
        <w:t>it is not</w:t>
      </w:r>
      <w:r>
        <w:rPr>
          <w:b/>
        </w:rPr>
        <w:t xml:space="preserve"> a typical </w:t>
      </w:r>
      <w:r w:rsidR="00994CFF">
        <w:rPr>
          <w:b/>
        </w:rPr>
        <w:t xml:space="preserve">use </w:t>
      </w:r>
      <w:r>
        <w:rPr>
          <w:b/>
        </w:rPr>
        <w:t>case to configure PUCCH-</w:t>
      </w:r>
      <w:proofErr w:type="spellStart"/>
      <w:r>
        <w:rPr>
          <w:b/>
        </w:rPr>
        <w:t>SCell</w:t>
      </w:r>
      <w:proofErr w:type="spellEnd"/>
      <w:r>
        <w:rPr>
          <w:b/>
        </w:rPr>
        <w:t xml:space="preserve"> without PUCCH dedicated configurations.</w:t>
      </w:r>
    </w:p>
    <w:p w14:paraId="6FA1559D" w14:textId="32A8FA04" w:rsidR="001C70BE" w:rsidRPr="00382E3F" w:rsidRDefault="00382E3F" w:rsidP="004C4B03">
      <w:pPr>
        <w:spacing w:before="120"/>
      </w:pPr>
      <w:r>
        <w:t>In addition, we believe the original intention is mandate the network to always configure PUCCH-Config for PUCCH-</w:t>
      </w:r>
      <w:proofErr w:type="spellStart"/>
      <w:r>
        <w:t>SCell</w:t>
      </w:r>
      <w:proofErr w:type="spellEnd"/>
      <w:r>
        <w:t>. This can be derived from the bracket of the third sentence in field description: “</w:t>
      </w:r>
      <w:r w:rsidRPr="002300DE">
        <w:rPr>
          <w:szCs w:val="22"/>
          <w:lang w:eastAsia="sv-SE"/>
        </w:rPr>
        <w:t xml:space="preserve">If supported by the UE, the network may configure at most one additional </w:t>
      </w:r>
      <w:proofErr w:type="spellStart"/>
      <w:r w:rsidRPr="002300DE">
        <w:rPr>
          <w:szCs w:val="22"/>
          <w:lang w:eastAsia="sv-SE"/>
        </w:rPr>
        <w:t>SCell</w:t>
      </w:r>
      <w:proofErr w:type="spellEnd"/>
      <w:r w:rsidRPr="00F43A82">
        <w:rPr>
          <w:szCs w:val="22"/>
          <w:lang w:eastAsia="sv-SE"/>
        </w:rPr>
        <w:t xml:space="preserve"> of a cell group with </w:t>
      </w:r>
      <w:r w:rsidRPr="00F43A82">
        <w:rPr>
          <w:i/>
          <w:szCs w:val="22"/>
          <w:lang w:eastAsia="sv-SE"/>
        </w:rPr>
        <w:t>PUCCH-Config</w:t>
      </w:r>
      <w:r w:rsidRPr="00F43A82">
        <w:rPr>
          <w:szCs w:val="22"/>
          <w:lang w:eastAsia="sv-SE"/>
        </w:rPr>
        <w:t xml:space="preserve"> (</w:t>
      </w:r>
      <w:r w:rsidRPr="00382E3F">
        <w:rPr>
          <w:color w:val="FF0000"/>
          <w:szCs w:val="22"/>
          <w:lang w:eastAsia="sv-SE"/>
        </w:rPr>
        <w:t xml:space="preserve">i.e. PUCCH </w:t>
      </w:r>
      <w:proofErr w:type="spellStart"/>
      <w:r w:rsidRPr="00382E3F">
        <w:rPr>
          <w:color w:val="FF0000"/>
          <w:szCs w:val="22"/>
          <w:lang w:eastAsia="sv-SE"/>
        </w:rPr>
        <w:t>SCell</w:t>
      </w:r>
      <w:proofErr w:type="spellEnd"/>
      <w:r w:rsidRPr="00F43A82">
        <w:rPr>
          <w:szCs w:val="22"/>
          <w:lang w:eastAsia="sv-SE"/>
        </w:rPr>
        <w:t>)</w:t>
      </w:r>
      <w:r>
        <w:t>”.</w:t>
      </w:r>
    </w:p>
    <w:p w14:paraId="0BE0CB3B" w14:textId="5F2D4143" w:rsidR="001C70BE" w:rsidRDefault="00382E3F" w:rsidP="004C4B03">
      <w:pPr>
        <w:spacing w:before="120"/>
      </w:pPr>
      <w:r>
        <w:t>To avoid inter-operability issue, we suggest:</w:t>
      </w:r>
    </w:p>
    <w:p w14:paraId="2248F50D" w14:textId="6DD65A04" w:rsidR="001C70BE" w:rsidRPr="002803B6" w:rsidRDefault="001C70BE" w:rsidP="001C70BE">
      <w:pPr>
        <w:spacing w:before="120"/>
        <w:ind w:left="1416" w:hangingChars="705" w:hanging="1416"/>
        <w:rPr>
          <w:b/>
        </w:rPr>
      </w:pPr>
      <w:r>
        <w:rPr>
          <w:b/>
        </w:rPr>
        <w:t>Proposal</w:t>
      </w:r>
      <w:r w:rsidRPr="00BE49CC">
        <w:rPr>
          <w:b/>
        </w:rPr>
        <w:t xml:space="preserve"> 1 </w:t>
      </w:r>
      <w:r>
        <w:rPr>
          <w:b/>
        </w:rPr>
        <w:tab/>
      </w:r>
      <w:r w:rsidR="00382E3F">
        <w:rPr>
          <w:b/>
        </w:rPr>
        <w:t>RAN2 confirms</w:t>
      </w:r>
      <w:r w:rsidR="003110E8">
        <w:rPr>
          <w:b/>
        </w:rPr>
        <w:t xml:space="preserve"> </w:t>
      </w:r>
      <w:r w:rsidR="00382E3F">
        <w:rPr>
          <w:b/>
        </w:rPr>
        <w:t>PUCCH-Config must be configured</w:t>
      </w:r>
      <w:r w:rsidR="003110E8">
        <w:rPr>
          <w:b/>
        </w:rPr>
        <w:t xml:space="preserve"> for PUCCH-</w:t>
      </w:r>
      <w:proofErr w:type="spellStart"/>
      <w:r w:rsidR="003110E8">
        <w:rPr>
          <w:b/>
        </w:rPr>
        <w:t>SCell</w:t>
      </w:r>
      <w:proofErr w:type="spellEnd"/>
      <w:r w:rsidR="003110E8">
        <w:rPr>
          <w:b/>
        </w:rPr>
        <w:t xml:space="preserve"> (aligned with current specification)</w:t>
      </w:r>
      <w:r w:rsidRPr="002803B6">
        <w:rPr>
          <w:b/>
        </w:rPr>
        <w:t>.</w:t>
      </w:r>
    </w:p>
    <w:p w14:paraId="7133D362" w14:textId="4275A160" w:rsidR="003110E8" w:rsidRPr="00AB6489" w:rsidRDefault="003110E8" w:rsidP="003110E8">
      <w:pPr>
        <w:spacing w:before="120"/>
        <w:rPr>
          <w:b/>
          <w:color w:val="0070C0"/>
        </w:rPr>
      </w:pPr>
      <w:r w:rsidRPr="00AB6489">
        <w:rPr>
          <w:b/>
          <w:color w:val="0070C0"/>
        </w:rPr>
        <w:t>Ambiguity issue</w:t>
      </w:r>
      <w:r>
        <w:rPr>
          <w:b/>
          <w:color w:val="0070C0"/>
        </w:rPr>
        <w:t xml:space="preserve"> 2</w:t>
      </w:r>
      <w:r w:rsidRPr="00AB6489">
        <w:rPr>
          <w:b/>
          <w:color w:val="0070C0"/>
        </w:rPr>
        <w:t xml:space="preserve">: </w:t>
      </w:r>
      <w:r>
        <w:rPr>
          <w:b/>
          <w:color w:val="0070C0"/>
        </w:rPr>
        <w:t>F</w:t>
      </w:r>
      <w:r w:rsidRPr="003110E8">
        <w:rPr>
          <w:b/>
          <w:color w:val="0070C0"/>
        </w:rPr>
        <w:t xml:space="preserve">or </w:t>
      </w:r>
      <w:proofErr w:type="spellStart"/>
      <w:r w:rsidRPr="003110E8">
        <w:rPr>
          <w:b/>
          <w:color w:val="0070C0"/>
        </w:rPr>
        <w:t>SCell</w:t>
      </w:r>
      <w:proofErr w:type="spellEnd"/>
      <w:r w:rsidRPr="003110E8">
        <w:rPr>
          <w:b/>
          <w:color w:val="0070C0"/>
        </w:rPr>
        <w:t xml:space="preserve">(s) other than PUCCH </w:t>
      </w:r>
      <w:proofErr w:type="spellStart"/>
      <w:r w:rsidRPr="003110E8">
        <w:rPr>
          <w:b/>
          <w:color w:val="0070C0"/>
        </w:rPr>
        <w:t>SCell</w:t>
      </w:r>
      <w:proofErr w:type="spellEnd"/>
      <w:r w:rsidRPr="003110E8">
        <w:rPr>
          <w:b/>
          <w:color w:val="0070C0"/>
        </w:rPr>
        <w:t>, whether PUCCH-</w:t>
      </w:r>
      <w:proofErr w:type="spellStart"/>
      <w:r w:rsidRPr="003110E8">
        <w:rPr>
          <w:b/>
          <w:color w:val="0070C0"/>
        </w:rPr>
        <w:t>ConfigCommon</w:t>
      </w:r>
      <w:proofErr w:type="spellEnd"/>
      <w:r w:rsidRPr="003110E8">
        <w:rPr>
          <w:b/>
          <w:color w:val="0070C0"/>
        </w:rPr>
        <w:t xml:space="preserve"> can be </w:t>
      </w:r>
      <w:r w:rsidRPr="003110E8">
        <w:rPr>
          <w:b/>
          <w:color w:val="0070C0"/>
        </w:rPr>
        <w:lastRenderedPageBreak/>
        <w:t>configured</w:t>
      </w:r>
      <w:r w:rsidRPr="00AB6489">
        <w:rPr>
          <w:b/>
          <w:color w:val="0070C0"/>
        </w:rPr>
        <w:t xml:space="preserve">? </w:t>
      </w:r>
    </w:p>
    <w:p w14:paraId="6F0E647D" w14:textId="20924236" w:rsidR="009A57A8" w:rsidRPr="003110E8" w:rsidRDefault="003110E8" w:rsidP="004C4B03">
      <w:pPr>
        <w:spacing w:before="120"/>
      </w:pPr>
      <w:r>
        <w:t>During previous discussion,</w:t>
      </w:r>
      <w:r>
        <w:rPr>
          <w:rFonts w:hint="eastAsia"/>
        </w:rPr>
        <w:t xml:space="preserve"> </w:t>
      </w:r>
      <w:r>
        <w:t xml:space="preserve">issue 2 was raised by some UE vendors, the concern is that, the UE may not ignore the received common configuration, thus the UE may consider the </w:t>
      </w:r>
      <w:r w:rsidR="009A57A8">
        <w:t xml:space="preserve">entire RRC </w:t>
      </w:r>
      <w:r>
        <w:t xml:space="preserve">configuration </w:t>
      </w:r>
      <w:r w:rsidR="009A57A8">
        <w:t>as</w:t>
      </w:r>
      <w:r>
        <w:t xml:space="preserve"> invali</w:t>
      </w:r>
      <w:r w:rsidR="0097517F">
        <w:t xml:space="preserve">d when the UE is already configured with a PUCCH </w:t>
      </w:r>
      <w:proofErr w:type="spellStart"/>
      <w:r w:rsidR="0097517F">
        <w:t>SCell</w:t>
      </w:r>
      <w:proofErr w:type="spellEnd"/>
      <w:r w:rsidR="0097517F">
        <w:t xml:space="preserve"> (with PUCCH-Config),</w:t>
      </w:r>
      <w:r>
        <w:t xml:space="preserve"> </w:t>
      </w:r>
      <w:r w:rsidR="0097517F">
        <w:t xml:space="preserve">or the when UE does not support multiple PUCCH group. </w:t>
      </w:r>
      <w:r w:rsidR="009A57A8">
        <w:rPr>
          <w:rFonts w:hint="eastAsia"/>
        </w:rPr>
        <w:t>H</w:t>
      </w:r>
      <w:r w:rsidR="009A57A8">
        <w:t xml:space="preserve">owever, from network perspective, all common configurations are defined per-cell, and RAN2 agreed a general principle that network is not required to </w:t>
      </w:r>
      <w:r w:rsidR="00A83131">
        <w:t>regenerate</w:t>
      </w:r>
      <w:r w:rsidR="009A57A8">
        <w:t xml:space="preserve"> common configuration based on UE capabilities. </w:t>
      </w:r>
    </w:p>
    <w:p w14:paraId="0768208E" w14:textId="4CB5B69F" w:rsidR="00662B0F" w:rsidRDefault="00662B0F" w:rsidP="004C4B03">
      <w:pPr>
        <w:spacing w:before="120"/>
      </w:pPr>
      <w:r>
        <w:rPr>
          <w:rFonts w:hint="eastAsia"/>
        </w:rPr>
        <w:t>Actually,</w:t>
      </w:r>
      <w:r>
        <w:t xml:space="preserve"> </w:t>
      </w:r>
      <w:r w:rsidR="002B01C9">
        <w:t xml:space="preserve">based on the physical channel configurations in TS 38.331, </w:t>
      </w:r>
      <w:r w:rsidR="00A83131">
        <w:t xml:space="preserve">we notice that </w:t>
      </w:r>
      <w:r w:rsidR="002B01C9">
        <w:t>from UE perspective, whether a serving cell can work as PUCCH cell in PUCCH group, is rely</w:t>
      </w:r>
      <w:r w:rsidR="00A83131">
        <w:t>ing</w:t>
      </w:r>
      <w:r w:rsidR="002B01C9">
        <w:t xml:space="preserve"> on the </w:t>
      </w:r>
      <w:proofErr w:type="spellStart"/>
      <w:r w:rsidR="002B01C9" w:rsidRPr="002B01C9">
        <w:rPr>
          <w:i/>
        </w:rPr>
        <w:t>pucch</w:t>
      </w:r>
      <w:proofErr w:type="spellEnd"/>
      <w:r w:rsidR="002B01C9" w:rsidRPr="002B01C9">
        <w:rPr>
          <w:i/>
        </w:rPr>
        <w:t>-Cell</w:t>
      </w:r>
      <w:r w:rsidR="002B01C9">
        <w:t xml:space="preserve"> field in PDSCH-</w:t>
      </w:r>
      <w:proofErr w:type="spellStart"/>
      <w:r w:rsidR="002B01C9">
        <w:t>ServingCellConfig</w:t>
      </w:r>
      <w:proofErr w:type="spellEnd"/>
      <w:r w:rsidR="002B01C9">
        <w:t>.</w:t>
      </w:r>
    </w:p>
    <w:p w14:paraId="66BCE3E6" w14:textId="77777777" w:rsidR="002B01C9" w:rsidRPr="002B01C9" w:rsidRDefault="002B01C9" w:rsidP="002B01C9">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r w:rsidRPr="002B01C9">
        <w:rPr>
          <w:rFonts w:eastAsia="Times New Roman"/>
          <w:b/>
          <w:i/>
          <w:kern w:val="0"/>
          <w:szCs w:val="20"/>
          <w:lang w:val="en-GB" w:eastAsia="ja-JP"/>
        </w:rPr>
        <w:t>PDSCH-</w:t>
      </w:r>
      <w:proofErr w:type="spellStart"/>
      <w:r w:rsidRPr="002B01C9">
        <w:rPr>
          <w:rFonts w:eastAsia="Times New Roman"/>
          <w:b/>
          <w:i/>
          <w:kern w:val="0"/>
          <w:szCs w:val="20"/>
          <w:lang w:val="en-GB" w:eastAsia="ja-JP"/>
        </w:rPr>
        <w:t>ServingCellConfig</w:t>
      </w:r>
      <w:proofErr w:type="spellEnd"/>
      <w:r w:rsidRPr="002B01C9">
        <w:rPr>
          <w:rFonts w:eastAsia="Times New Roman"/>
          <w:b/>
          <w:kern w:val="0"/>
          <w:szCs w:val="20"/>
          <w:lang w:val="en-GB" w:eastAsia="ja-JP"/>
        </w:rPr>
        <w:t xml:space="preserve"> information element</w:t>
      </w:r>
    </w:p>
    <w:p w14:paraId="777FDC2C"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color w:val="808080"/>
          <w:kern w:val="0"/>
          <w:sz w:val="16"/>
          <w:szCs w:val="20"/>
          <w:lang w:val="en-GB" w:eastAsia="en-GB"/>
        </w:rPr>
        <w:t>-- ASN1START</w:t>
      </w:r>
    </w:p>
    <w:p w14:paraId="7F2E7A38"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color w:val="808080"/>
          <w:kern w:val="0"/>
          <w:sz w:val="16"/>
          <w:szCs w:val="20"/>
          <w:lang w:val="en-GB" w:eastAsia="en-GB"/>
        </w:rPr>
        <w:t>-- TAG-PDSCH-SERVINGCELLCONFIG-START</w:t>
      </w:r>
    </w:p>
    <w:p w14:paraId="3513A876"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E3282EB"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PDSCH-ServingCellConfig ::=             </w:t>
      </w:r>
      <w:r w:rsidRPr="002B01C9">
        <w:rPr>
          <w:rFonts w:ascii="Courier New" w:eastAsia="Times New Roman" w:hAnsi="Courier New"/>
          <w:noProof/>
          <w:color w:val="993366"/>
          <w:kern w:val="0"/>
          <w:sz w:val="16"/>
          <w:szCs w:val="20"/>
          <w:lang w:val="en-GB" w:eastAsia="en-GB"/>
        </w:rPr>
        <w:t>SEQUENCE</w:t>
      </w:r>
      <w:r w:rsidRPr="002B01C9">
        <w:rPr>
          <w:rFonts w:ascii="Courier New" w:eastAsia="Times New Roman" w:hAnsi="Courier New"/>
          <w:noProof/>
          <w:kern w:val="0"/>
          <w:sz w:val="16"/>
          <w:szCs w:val="20"/>
          <w:lang w:val="en-GB" w:eastAsia="en-GB"/>
        </w:rPr>
        <w:t xml:space="preserve"> {</w:t>
      </w:r>
    </w:p>
    <w:p w14:paraId="02D5593A"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codeBlockGroupTransmission              SetupRelease { PDSCH-CodeBlockGroupTransmission }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M</w:t>
      </w:r>
    </w:p>
    <w:p w14:paraId="4DCCB01B"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xOverhead                               </w:t>
      </w:r>
      <w:r w:rsidRPr="002B01C9">
        <w:rPr>
          <w:rFonts w:ascii="Courier New" w:eastAsia="Times New Roman" w:hAnsi="Courier New"/>
          <w:noProof/>
          <w:color w:val="993366"/>
          <w:kern w:val="0"/>
          <w:sz w:val="16"/>
          <w:szCs w:val="20"/>
          <w:lang w:val="en-GB" w:eastAsia="en-GB"/>
        </w:rPr>
        <w:t>ENUMERATED</w:t>
      </w:r>
      <w:r w:rsidRPr="002B01C9">
        <w:rPr>
          <w:rFonts w:ascii="Courier New" w:eastAsia="Times New Roman" w:hAnsi="Courier New"/>
          <w:noProof/>
          <w:kern w:val="0"/>
          <w:sz w:val="16"/>
          <w:szCs w:val="20"/>
          <w:lang w:val="en-GB" w:eastAsia="en-GB"/>
        </w:rPr>
        <w:t xml:space="preserve"> { xOh6, xOh12, xOh18 }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S</w:t>
      </w:r>
    </w:p>
    <w:p w14:paraId="408CD1D4"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nrofHARQ-ProcessesForPDSCH              </w:t>
      </w:r>
      <w:r w:rsidRPr="002B01C9">
        <w:rPr>
          <w:rFonts w:ascii="Courier New" w:eastAsia="Times New Roman" w:hAnsi="Courier New"/>
          <w:noProof/>
          <w:color w:val="993366"/>
          <w:kern w:val="0"/>
          <w:sz w:val="16"/>
          <w:szCs w:val="20"/>
          <w:lang w:val="en-GB" w:eastAsia="en-GB"/>
        </w:rPr>
        <w:t>ENUMERATED</w:t>
      </w:r>
      <w:r w:rsidRPr="002B01C9">
        <w:rPr>
          <w:rFonts w:ascii="Courier New" w:eastAsia="Times New Roman" w:hAnsi="Courier New"/>
          <w:noProof/>
          <w:kern w:val="0"/>
          <w:sz w:val="16"/>
          <w:szCs w:val="20"/>
          <w:lang w:val="en-GB" w:eastAsia="en-GB"/>
        </w:rPr>
        <w:t xml:space="preserve"> {n2, n4, n6, n10, n12, n16}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S</w:t>
      </w:r>
    </w:p>
    <w:p w14:paraId="755A9092"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kern w:val="0"/>
          <w:sz w:val="16"/>
          <w:szCs w:val="20"/>
          <w:highlight w:val="yellow"/>
          <w:lang w:val="en-GB" w:eastAsia="en-GB"/>
        </w:rPr>
        <w:t>pucch-Cell</w:t>
      </w:r>
      <w:r w:rsidRPr="002B01C9">
        <w:rPr>
          <w:rFonts w:ascii="Courier New" w:eastAsia="Times New Roman" w:hAnsi="Courier New"/>
          <w:noProof/>
          <w:kern w:val="0"/>
          <w:sz w:val="16"/>
          <w:szCs w:val="20"/>
          <w:lang w:val="en-GB" w:eastAsia="en-GB"/>
        </w:rPr>
        <w:t xml:space="preserve">                              ServCellIndex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Cond SCellAddOnly</w:t>
      </w:r>
    </w:p>
    <w:p w14:paraId="2E693A16"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    ...,</w:t>
      </w:r>
    </w:p>
    <w:p w14:paraId="15E61A03"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    [[</w:t>
      </w:r>
    </w:p>
    <w:p w14:paraId="3780AB86"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maxMIMO-Layers                          </w:t>
      </w:r>
      <w:r w:rsidRPr="002B01C9">
        <w:rPr>
          <w:rFonts w:ascii="Courier New" w:eastAsia="Times New Roman" w:hAnsi="Courier New"/>
          <w:noProof/>
          <w:color w:val="993366"/>
          <w:kern w:val="0"/>
          <w:sz w:val="16"/>
          <w:szCs w:val="20"/>
          <w:lang w:val="en-GB" w:eastAsia="en-GB"/>
        </w:rPr>
        <w:t>INTEGER</w:t>
      </w:r>
      <w:r w:rsidRPr="002B01C9">
        <w:rPr>
          <w:rFonts w:ascii="Courier New" w:eastAsia="Times New Roman" w:hAnsi="Courier New"/>
          <w:noProof/>
          <w:kern w:val="0"/>
          <w:sz w:val="16"/>
          <w:szCs w:val="20"/>
          <w:lang w:val="en-GB" w:eastAsia="en-GB"/>
        </w:rPr>
        <w:t xml:space="preserve"> (1..8)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M</w:t>
      </w:r>
    </w:p>
    <w:p w14:paraId="5E4103A0"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processingType2Enabled                  </w:t>
      </w:r>
      <w:r w:rsidRPr="002B01C9">
        <w:rPr>
          <w:rFonts w:ascii="Courier New" w:eastAsia="Times New Roman" w:hAnsi="Courier New"/>
          <w:noProof/>
          <w:color w:val="993366"/>
          <w:kern w:val="0"/>
          <w:sz w:val="16"/>
          <w:szCs w:val="20"/>
          <w:lang w:val="en-GB" w:eastAsia="en-GB"/>
        </w:rPr>
        <w:t>BOOLEAN</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M</w:t>
      </w:r>
    </w:p>
    <w:p w14:paraId="7F350A0E"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    ]],</w:t>
      </w:r>
    </w:p>
    <w:p w14:paraId="30CFC1BC"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    [[</w:t>
      </w:r>
    </w:p>
    <w:p w14:paraId="2D480C82"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pdsch-CodeBlockGroupTransmissionList-r16 SetupRelease { PDSCH-CodeBlockGroupTransmissionList-r16 }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M</w:t>
      </w:r>
    </w:p>
    <w:p w14:paraId="4014AE72"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    ]],</w:t>
      </w:r>
    </w:p>
    <w:p w14:paraId="74750F5F"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    [[</w:t>
      </w:r>
    </w:p>
    <w:p w14:paraId="49DBA60C"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downlinkHARQ-FeedbackDisabled-r17       SetupRelease { DownlinkHARQ-FeedbackDisabled-r17 }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M</w:t>
      </w:r>
    </w:p>
    <w:p w14:paraId="0A7E01FD"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2B01C9">
        <w:rPr>
          <w:rFonts w:ascii="Courier New" w:eastAsia="Times New Roman" w:hAnsi="Courier New"/>
          <w:noProof/>
          <w:kern w:val="0"/>
          <w:sz w:val="16"/>
          <w:szCs w:val="20"/>
          <w:lang w:val="en-GB" w:eastAsia="en-GB"/>
        </w:rPr>
        <w:t xml:space="preserve">    nrofHARQ-ProcessesForPDSCH-v1700        </w:t>
      </w:r>
      <w:r w:rsidRPr="002B01C9">
        <w:rPr>
          <w:rFonts w:ascii="Courier New" w:eastAsia="Times New Roman" w:hAnsi="Courier New"/>
          <w:noProof/>
          <w:color w:val="993366"/>
          <w:kern w:val="0"/>
          <w:sz w:val="16"/>
          <w:szCs w:val="20"/>
          <w:lang w:val="en-GB" w:eastAsia="en-GB"/>
        </w:rPr>
        <w:t>ENUMERATED</w:t>
      </w:r>
      <w:r w:rsidRPr="002B01C9">
        <w:rPr>
          <w:rFonts w:ascii="Courier New" w:eastAsia="Times New Roman" w:hAnsi="Courier New"/>
          <w:noProof/>
          <w:kern w:val="0"/>
          <w:sz w:val="16"/>
          <w:szCs w:val="20"/>
          <w:lang w:val="en-GB" w:eastAsia="en-GB"/>
        </w:rPr>
        <w:t xml:space="preserve"> {n32}                                               </w:t>
      </w:r>
      <w:r w:rsidRPr="002B01C9">
        <w:rPr>
          <w:rFonts w:ascii="Courier New" w:eastAsia="Times New Roman" w:hAnsi="Courier New"/>
          <w:noProof/>
          <w:color w:val="993366"/>
          <w:kern w:val="0"/>
          <w:sz w:val="16"/>
          <w:szCs w:val="20"/>
          <w:lang w:val="en-GB" w:eastAsia="en-GB"/>
        </w:rPr>
        <w:t>OPTIONAL</w:t>
      </w:r>
      <w:r w:rsidRPr="002B01C9">
        <w:rPr>
          <w:rFonts w:ascii="Courier New" w:eastAsia="Times New Roman" w:hAnsi="Courier New"/>
          <w:noProof/>
          <w:kern w:val="0"/>
          <w:sz w:val="16"/>
          <w:szCs w:val="20"/>
          <w:lang w:val="en-GB" w:eastAsia="en-GB"/>
        </w:rPr>
        <w:t xml:space="preserve">    </w:t>
      </w:r>
      <w:r w:rsidRPr="002B01C9">
        <w:rPr>
          <w:rFonts w:ascii="Courier New" w:eastAsia="Times New Roman" w:hAnsi="Courier New"/>
          <w:noProof/>
          <w:color w:val="808080"/>
          <w:kern w:val="0"/>
          <w:sz w:val="16"/>
          <w:szCs w:val="20"/>
          <w:lang w:val="en-GB" w:eastAsia="en-GB"/>
        </w:rPr>
        <w:t>-- Need R</w:t>
      </w:r>
    </w:p>
    <w:p w14:paraId="1F1F0268"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 xml:space="preserve">    ]]</w:t>
      </w:r>
    </w:p>
    <w:p w14:paraId="03AC0BCE" w14:textId="77777777" w:rsidR="002B01C9" w:rsidRPr="002B01C9" w:rsidRDefault="002B01C9" w:rsidP="002B01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B01C9">
        <w:rPr>
          <w:rFonts w:ascii="Courier New" w:eastAsia="Times New Roman" w:hAnsi="Courier New"/>
          <w:noProof/>
          <w:kern w:val="0"/>
          <w:sz w:val="16"/>
          <w:szCs w:val="20"/>
          <w:lang w:val="en-GB" w:eastAsia="en-GB"/>
        </w:rPr>
        <w:t>}</w:t>
      </w:r>
    </w:p>
    <w:p w14:paraId="303BD737" w14:textId="2B195D91" w:rsidR="00662B0F" w:rsidRDefault="00662B0F" w:rsidP="004C4B03">
      <w:pPr>
        <w:spacing w:before="120"/>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B01C9" w:rsidRPr="002B01C9" w14:paraId="43D6AD63" w14:textId="77777777" w:rsidTr="002B01C9">
        <w:tc>
          <w:tcPr>
            <w:tcW w:w="9889" w:type="dxa"/>
            <w:tcBorders>
              <w:top w:val="single" w:sz="4" w:space="0" w:color="auto"/>
              <w:left w:val="single" w:sz="4" w:space="0" w:color="auto"/>
              <w:bottom w:val="single" w:sz="4" w:space="0" w:color="auto"/>
              <w:right w:val="single" w:sz="4" w:space="0" w:color="auto"/>
            </w:tcBorders>
            <w:hideMark/>
          </w:tcPr>
          <w:p w14:paraId="7E2C2EC4" w14:textId="77777777" w:rsidR="002B01C9" w:rsidRPr="002B01C9" w:rsidRDefault="002B01C9" w:rsidP="002B01C9">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proofErr w:type="spellStart"/>
            <w:r w:rsidRPr="002B01C9">
              <w:rPr>
                <w:rFonts w:eastAsia="Times New Roman"/>
                <w:b/>
                <w:i/>
                <w:kern w:val="0"/>
                <w:sz w:val="18"/>
                <w:szCs w:val="22"/>
                <w:lang w:val="en-GB" w:eastAsia="sv-SE"/>
              </w:rPr>
              <w:t>pucch</w:t>
            </w:r>
            <w:proofErr w:type="spellEnd"/>
            <w:r w:rsidRPr="002B01C9">
              <w:rPr>
                <w:rFonts w:eastAsia="Times New Roman"/>
                <w:b/>
                <w:i/>
                <w:kern w:val="0"/>
                <w:sz w:val="18"/>
                <w:szCs w:val="22"/>
                <w:lang w:val="en-GB" w:eastAsia="sv-SE"/>
              </w:rPr>
              <w:t>-Cell</w:t>
            </w:r>
          </w:p>
          <w:p w14:paraId="000B12A3" w14:textId="77777777" w:rsidR="002B01C9" w:rsidRPr="002B01C9" w:rsidRDefault="002B01C9" w:rsidP="002B01C9">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2B01C9">
              <w:rPr>
                <w:rFonts w:eastAsia="Times New Roman"/>
                <w:kern w:val="0"/>
                <w:sz w:val="18"/>
                <w:szCs w:val="22"/>
                <w:lang w:val="en-GB" w:eastAsia="sv-SE"/>
              </w:rPr>
              <w:t xml:space="preserve">The ID of the serving cell (of the same cell group) to use for PUCCH. If the field is absent, the UE sends the HARQ feedback on the PUCCH of the </w:t>
            </w:r>
            <w:proofErr w:type="spellStart"/>
            <w:r w:rsidRPr="002B01C9">
              <w:rPr>
                <w:rFonts w:eastAsia="Times New Roman"/>
                <w:kern w:val="0"/>
                <w:sz w:val="18"/>
                <w:szCs w:val="22"/>
                <w:lang w:val="en-GB" w:eastAsia="sv-SE"/>
              </w:rPr>
              <w:t>SpCell</w:t>
            </w:r>
            <w:proofErr w:type="spellEnd"/>
            <w:r w:rsidRPr="002B01C9">
              <w:rPr>
                <w:rFonts w:eastAsia="Times New Roman"/>
                <w:kern w:val="0"/>
                <w:sz w:val="18"/>
                <w:szCs w:val="22"/>
                <w:lang w:val="en-GB" w:eastAsia="sv-SE"/>
              </w:rPr>
              <w:t xml:space="preserve"> of this cell group, or on this serving cell if it is a PUCCH </w:t>
            </w:r>
            <w:proofErr w:type="spellStart"/>
            <w:r w:rsidRPr="002B01C9">
              <w:rPr>
                <w:rFonts w:eastAsia="Times New Roman"/>
                <w:kern w:val="0"/>
                <w:sz w:val="18"/>
                <w:szCs w:val="22"/>
                <w:lang w:val="en-GB" w:eastAsia="sv-SE"/>
              </w:rPr>
              <w:t>SCell</w:t>
            </w:r>
            <w:proofErr w:type="spellEnd"/>
            <w:r w:rsidRPr="002B01C9">
              <w:rPr>
                <w:rFonts w:eastAsia="Times New Roman"/>
                <w:kern w:val="0"/>
                <w:sz w:val="18"/>
                <w:szCs w:val="22"/>
                <w:lang w:val="en-GB" w:eastAsia="sv-SE"/>
              </w:rPr>
              <w:t>.</w:t>
            </w:r>
          </w:p>
        </w:tc>
      </w:tr>
    </w:tbl>
    <w:p w14:paraId="07275919" w14:textId="16007B2E" w:rsidR="002B01C9" w:rsidRDefault="002B01C9" w:rsidP="004C4B03">
      <w:pPr>
        <w:spacing w:before="120"/>
        <w:rPr>
          <w:lang w:val="en-GB"/>
        </w:rPr>
      </w:pPr>
      <w:r>
        <w:rPr>
          <w:lang w:val="en-GB"/>
        </w:rPr>
        <w:t>This field</w:t>
      </w:r>
      <w:r w:rsidR="0097517F">
        <w:rPr>
          <w:lang w:val="en-GB"/>
        </w:rPr>
        <w:t xml:space="preserve"> is configured per-</w:t>
      </w:r>
      <w:proofErr w:type="spellStart"/>
      <w:r w:rsidR="0097517F">
        <w:rPr>
          <w:lang w:val="en-GB"/>
        </w:rPr>
        <w:t>servin</w:t>
      </w:r>
      <w:proofErr w:type="spellEnd"/>
      <w:r w:rsidR="0097517F">
        <w:rPr>
          <w:lang w:val="en-GB"/>
        </w:rPr>
        <w:t xml:space="preserve"> cell, it</w:t>
      </w:r>
      <w:r>
        <w:rPr>
          <w:lang w:val="en-GB"/>
        </w:rPr>
        <w:t xml:space="preserve"> </w:t>
      </w:r>
      <w:r w:rsidR="0097517F">
        <w:rPr>
          <w:lang w:val="en-GB"/>
        </w:rPr>
        <w:t xml:space="preserve">is used to inform UE the PUCCH group associations among serving cells. For example, a UE is configured with 5 serving cells, besides </w:t>
      </w:r>
      <w:proofErr w:type="spellStart"/>
      <w:r w:rsidR="0097517F">
        <w:rPr>
          <w:lang w:val="en-GB"/>
        </w:rPr>
        <w:t>PCell</w:t>
      </w:r>
      <w:proofErr w:type="spellEnd"/>
      <w:r w:rsidR="0097517F">
        <w:rPr>
          <w:lang w:val="en-GB"/>
        </w:rPr>
        <w:t>, SCell-2 is configured as PUCCH-</w:t>
      </w:r>
      <w:proofErr w:type="spellStart"/>
      <w:r w:rsidR="0097517F">
        <w:rPr>
          <w:lang w:val="en-GB"/>
        </w:rPr>
        <w:t>SCell</w:t>
      </w:r>
      <w:proofErr w:type="spellEnd"/>
      <w:r w:rsidR="0097517F">
        <w:rPr>
          <w:lang w:val="en-GB"/>
        </w:rPr>
        <w:t xml:space="preserve">, the network configures </w:t>
      </w:r>
      <w:proofErr w:type="spellStart"/>
      <w:r w:rsidR="0097517F">
        <w:rPr>
          <w:lang w:val="en-GB"/>
        </w:rPr>
        <w:t>pucch</w:t>
      </w:r>
      <w:proofErr w:type="spellEnd"/>
      <w:r w:rsidR="0097517F">
        <w:rPr>
          <w:lang w:val="en-GB"/>
        </w:rPr>
        <w:t>-cell field for each serving cell as below:</w:t>
      </w:r>
    </w:p>
    <w:p w14:paraId="5311E751" w14:textId="5D8589D1" w:rsidR="0097517F" w:rsidRDefault="0097517F" w:rsidP="0097517F">
      <w:pPr>
        <w:pStyle w:val="afffffffe"/>
        <w:numPr>
          <w:ilvl w:val="0"/>
          <w:numId w:val="14"/>
        </w:numPr>
        <w:spacing w:before="120"/>
        <w:rPr>
          <w:lang w:val="en-GB"/>
        </w:rPr>
      </w:pPr>
      <w:proofErr w:type="spellStart"/>
      <w:r>
        <w:rPr>
          <w:rFonts w:hint="eastAsia"/>
          <w:lang w:val="en-GB" w:eastAsia="zh-CN"/>
        </w:rPr>
        <w:t>P</w:t>
      </w:r>
      <w:r>
        <w:rPr>
          <w:lang w:val="en-GB" w:eastAsia="zh-CN"/>
        </w:rPr>
        <w:t>Cell</w:t>
      </w:r>
      <w:proofErr w:type="spellEnd"/>
      <w:r>
        <w:rPr>
          <w:lang w:val="en-GB" w:eastAsia="zh-CN"/>
        </w:rPr>
        <w:t xml:space="preserve"> (</w:t>
      </w:r>
      <w:proofErr w:type="spellStart"/>
      <w:r>
        <w:rPr>
          <w:rFonts w:eastAsiaTheme="minorEastAsia"/>
          <w:lang w:val="en-GB" w:eastAsia="zh-CN"/>
        </w:rPr>
        <w:t>ServcCellIndex</w:t>
      </w:r>
      <w:proofErr w:type="spellEnd"/>
      <w:r>
        <w:rPr>
          <w:lang w:val="en-GB" w:eastAsia="zh-CN"/>
        </w:rPr>
        <w:t xml:space="preserve"> =0): </w:t>
      </w:r>
      <w:proofErr w:type="spellStart"/>
      <w:r w:rsidRPr="0097517F">
        <w:rPr>
          <w:i/>
          <w:color w:val="0070C0"/>
          <w:lang w:val="en-GB" w:eastAsia="zh-CN"/>
        </w:rPr>
        <w:t>pucch</w:t>
      </w:r>
      <w:proofErr w:type="spellEnd"/>
      <w:r w:rsidRPr="0097517F">
        <w:rPr>
          <w:i/>
          <w:color w:val="0070C0"/>
          <w:lang w:val="en-GB" w:eastAsia="zh-CN"/>
        </w:rPr>
        <w:t>-cell:</w:t>
      </w:r>
      <w:r w:rsidRPr="0097517F">
        <w:rPr>
          <w:i/>
          <w:lang w:val="en-GB" w:eastAsia="zh-CN"/>
        </w:rPr>
        <w:t xml:space="preserve"> </w:t>
      </w:r>
      <w:r w:rsidRPr="0097517F">
        <w:rPr>
          <w:i/>
          <w:color w:val="C00000"/>
          <w:lang w:val="en-GB" w:eastAsia="zh-CN"/>
        </w:rPr>
        <w:t>absent</w:t>
      </w:r>
    </w:p>
    <w:p w14:paraId="2E5B0D5E" w14:textId="5D2403AF" w:rsidR="0097517F" w:rsidRPr="0097517F" w:rsidRDefault="0097517F" w:rsidP="0097517F">
      <w:pPr>
        <w:pStyle w:val="afffffffe"/>
        <w:numPr>
          <w:ilvl w:val="0"/>
          <w:numId w:val="14"/>
        </w:numPr>
        <w:spacing w:before="120"/>
        <w:rPr>
          <w:lang w:val="en-GB"/>
        </w:rPr>
      </w:pPr>
      <w:r>
        <w:rPr>
          <w:rFonts w:eastAsiaTheme="minorEastAsia"/>
          <w:lang w:val="en-GB" w:eastAsia="zh-CN"/>
        </w:rPr>
        <w:t>SCell-1 (</w:t>
      </w:r>
      <w:proofErr w:type="spellStart"/>
      <w:r>
        <w:rPr>
          <w:rFonts w:eastAsiaTheme="minorEastAsia"/>
          <w:lang w:val="en-GB" w:eastAsia="zh-CN"/>
        </w:rPr>
        <w:t>ServcCellIndex</w:t>
      </w:r>
      <w:proofErr w:type="spellEnd"/>
      <w:r>
        <w:rPr>
          <w:rFonts w:eastAsiaTheme="minorEastAsia"/>
          <w:lang w:val="en-GB" w:eastAsia="zh-CN"/>
        </w:rPr>
        <w:t xml:space="preserve"> = 1): </w:t>
      </w:r>
      <w:proofErr w:type="spellStart"/>
      <w:r w:rsidRPr="0097517F">
        <w:rPr>
          <w:i/>
          <w:color w:val="0070C0"/>
          <w:lang w:val="en-GB" w:eastAsia="zh-CN"/>
        </w:rPr>
        <w:t>pucch</w:t>
      </w:r>
      <w:proofErr w:type="spellEnd"/>
      <w:r w:rsidRPr="0097517F">
        <w:rPr>
          <w:i/>
          <w:color w:val="0070C0"/>
          <w:lang w:val="en-GB" w:eastAsia="zh-CN"/>
        </w:rPr>
        <w:t xml:space="preserve">-cell: </w:t>
      </w:r>
      <w:r>
        <w:rPr>
          <w:i/>
          <w:lang w:val="en-GB" w:eastAsia="zh-CN"/>
        </w:rPr>
        <w:t>0</w:t>
      </w:r>
    </w:p>
    <w:p w14:paraId="3A7FBAB5" w14:textId="58C94B60" w:rsidR="0097517F" w:rsidRPr="0097517F" w:rsidRDefault="0097517F" w:rsidP="0097517F">
      <w:pPr>
        <w:pStyle w:val="afffffffe"/>
        <w:numPr>
          <w:ilvl w:val="0"/>
          <w:numId w:val="14"/>
        </w:numPr>
        <w:spacing w:before="120"/>
        <w:rPr>
          <w:lang w:val="en-GB"/>
        </w:rPr>
      </w:pPr>
      <w:r>
        <w:rPr>
          <w:rFonts w:eastAsiaTheme="minorEastAsia" w:hint="eastAsia"/>
          <w:lang w:val="en-GB" w:eastAsia="zh-CN"/>
        </w:rPr>
        <w:t>S</w:t>
      </w:r>
      <w:r>
        <w:rPr>
          <w:rFonts w:eastAsiaTheme="minorEastAsia"/>
          <w:lang w:val="en-GB" w:eastAsia="zh-CN"/>
        </w:rPr>
        <w:t>Cell-2 (</w:t>
      </w:r>
      <w:proofErr w:type="spellStart"/>
      <w:r>
        <w:rPr>
          <w:rFonts w:eastAsiaTheme="minorEastAsia"/>
          <w:lang w:val="en-GB" w:eastAsia="zh-CN"/>
        </w:rPr>
        <w:t>ServcCellIndex</w:t>
      </w:r>
      <w:proofErr w:type="spellEnd"/>
      <w:r>
        <w:rPr>
          <w:rFonts w:eastAsiaTheme="minorEastAsia"/>
          <w:lang w:val="en-GB" w:eastAsia="zh-CN"/>
        </w:rPr>
        <w:t xml:space="preserve"> = 2</w:t>
      </w:r>
      <w:r w:rsidR="00A83131">
        <w:rPr>
          <w:rFonts w:eastAsiaTheme="minorEastAsia"/>
          <w:lang w:val="en-GB" w:eastAsia="zh-CN"/>
        </w:rPr>
        <w:t xml:space="preserve">, PUCCH </w:t>
      </w:r>
      <w:proofErr w:type="spellStart"/>
      <w:r w:rsidR="00A83131">
        <w:rPr>
          <w:rFonts w:eastAsiaTheme="minorEastAsia"/>
          <w:lang w:val="en-GB" w:eastAsia="zh-CN"/>
        </w:rPr>
        <w:t>SCell</w:t>
      </w:r>
      <w:proofErr w:type="spellEnd"/>
      <w:r>
        <w:rPr>
          <w:rFonts w:eastAsiaTheme="minorEastAsia"/>
          <w:lang w:val="en-GB" w:eastAsia="zh-CN"/>
        </w:rPr>
        <w:t xml:space="preserve">): </w:t>
      </w:r>
      <w:proofErr w:type="spellStart"/>
      <w:r w:rsidR="00112392" w:rsidRPr="0097517F">
        <w:rPr>
          <w:i/>
          <w:color w:val="0070C0"/>
          <w:lang w:val="en-GB" w:eastAsia="zh-CN"/>
        </w:rPr>
        <w:t>pucch</w:t>
      </w:r>
      <w:proofErr w:type="spellEnd"/>
      <w:r w:rsidR="00112392" w:rsidRPr="0097517F">
        <w:rPr>
          <w:i/>
          <w:color w:val="0070C0"/>
          <w:lang w:val="en-GB" w:eastAsia="zh-CN"/>
        </w:rPr>
        <w:t xml:space="preserve">-cell: </w:t>
      </w:r>
      <w:r w:rsidRPr="00B21C52">
        <w:rPr>
          <w:i/>
          <w:color w:val="C00000"/>
          <w:lang w:val="en-GB" w:eastAsia="zh-CN"/>
        </w:rPr>
        <w:t>absent</w:t>
      </w:r>
    </w:p>
    <w:p w14:paraId="4D7299A3" w14:textId="5891D839" w:rsidR="0097517F" w:rsidRPr="0097517F" w:rsidRDefault="0097517F" w:rsidP="0097517F">
      <w:pPr>
        <w:pStyle w:val="afffffffe"/>
        <w:numPr>
          <w:ilvl w:val="0"/>
          <w:numId w:val="14"/>
        </w:numPr>
        <w:spacing w:before="120"/>
        <w:rPr>
          <w:lang w:val="en-GB"/>
        </w:rPr>
      </w:pPr>
      <w:r>
        <w:rPr>
          <w:rFonts w:hint="eastAsia"/>
          <w:lang w:val="en-GB" w:eastAsia="zh-CN"/>
        </w:rPr>
        <w:t>S</w:t>
      </w:r>
      <w:r>
        <w:rPr>
          <w:lang w:val="en-GB" w:eastAsia="zh-CN"/>
        </w:rPr>
        <w:t>Cell-3 (</w:t>
      </w:r>
      <w:proofErr w:type="spellStart"/>
      <w:r>
        <w:rPr>
          <w:rFonts w:eastAsiaTheme="minorEastAsia"/>
          <w:lang w:val="en-GB" w:eastAsia="zh-CN"/>
        </w:rPr>
        <w:t>ServcCellIndex</w:t>
      </w:r>
      <w:proofErr w:type="spellEnd"/>
      <w:r>
        <w:rPr>
          <w:lang w:val="en-GB" w:eastAsia="zh-CN"/>
        </w:rPr>
        <w:t xml:space="preserve"> = 3):</w:t>
      </w:r>
      <w:r w:rsidRPr="0097517F">
        <w:rPr>
          <w:i/>
          <w:lang w:val="en-GB" w:eastAsia="zh-CN"/>
        </w:rPr>
        <w:t xml:space="preserve"> </w:t>
      </w:r>
      <w:proofErr w:type="spellStart"/>
      <w:r w:rsidRPr="0097517F">
        <w:rPr>
          <w:i/>
          <w:color w:val="0070C0"/>
          <w:lang w:val="en-GB" w:eastAsia="zh-CN"/>
        </w:rPr>
        <w:t>pucch</w:t>
      </w:r>
      <w:proofErr w:type="spellEnd"/>
      <w:r w:rsidRPr="0097517F">
        <w:rPr>
          <w:i/>
          <w:color w:val="0070C0"/>
          <w:lang w:val="en-GB" w:eastAsia="zh-CN"/>
        </w:rPr>
        <w:t xml:space="preserve">-cell: </w:t>
      </w:r>
      <w:r>
        <w:rPr>
          <w:i/>
          <w:lang w:val="en-GB" w:eastAsia="zh-CN"/>
        </w:rPr>
        <w:t>2</w:t>
      </w:r>
    </w:p>
    <w:p w14:paraId="2FA4EB64" w14:textId="41205482" w:rsidR="0097517F" w:rsidRPr="0097517F" w:rsidRDefault="0097517F" w:rsidP="0097517F">
      <w:pPr>
        <w:pStyle w:val="afffffffe"/>
        <w:numPr>
          <w:ilvl w:val="0"/>
          <w:numId w:val="14"/>
        </w:numPr>
        <w:spacing w:before="120"/>
        <w:rPr>
          <w:lang w:val="en-GB"/>
        </w:rPr>
      </w:pPr>
      <w:r>
        <w:rPr>
          <w:rFonts w:hint="eastAsia"/>
          <w:lang w:val="en-GB" w:eastAsia="zh-CN"/>
        </w:rPr>
        <w:t>S</w:t>
      </w:r>
      <w:r>
        <w:rPr>
          <w:lang w:val="en-GB" w:eastAsia="zh-CN"/>
        </w:rPr>
        <w:t>Cell-</w:t>
      </w:r>
      <w:r w:rsidR="009A57A8">
        <w:rPr>
          <w:lang w:val="en-GB" w:eastAsia="zh-CN"/>
        </w:rPr>
        <w:t>4</w:t>
      </w:r>
      <w:r>
        <w:rPr>
          <w:lang w:val="en-GB" w:eastAsia="zh-CN"/>
        </w:rPr>
        <w:t xml:space="preserve"> (</w:t>
      </w:r>
      <w:proofErr w:type="spellStart"/>
      <w:r>
        <w:rPr>
          <w:rFonts w:eastAsiaTheme="minorEastAsia"/>
          <w:lang w:val="en-GB" w:eastAsia="zh-CN"/>
        </w:rPr>
        <w:t>ServcCellIndex</w:t>
      </w:r>
      <w:proofErr w:type="spellEnd"/>
      <w:r>
        <w:rPr>
          <w:lang w:val="en-GB" w:eastAsia="zh-CN"/>
        </w:rPr>
        <w:t xml:space="preserve"> = 4):</w:t>
      </w:r>
      <w:r w:rsidRPr="0097517F">
        <w:rPr>
          <w:i/>
          <w:lang w:val="en-GB" w:eastAsia="zh-CN"/>
        </w:rPr>
        <w:t xml:space="preserve"> </w:t>
      </w:r>
      <w:proofErr w:type="spellStart"/>
      <w:r w:rsidRPr="0097517F">
        <w:rPr>
          <w:i/>
          <w:color w:val="0070C0"/>
          <w:lang w:val="en-GB" w:eastAsia="zh-CN"/>
        </w:rPr>
        <w:t>pucch</w:t>
      </w:r>
      <w:proofErr w:type="spellEnd"/>
      <w:r w:rsidRPr="0097517F">
        <w:rPr>
          <w:i/>
          <w:color w:val="0070C0"/>
          <w:lang w:val="en-GB" w:eastAsia="zh-CN"/>
        </w:rPr>
        <w:t xml:space="preserve">-cell: </w:t>
      </w:r>
      <w:r>
        <w:rPr>
          <w:i/>
          <w:lang w:val="en-GB" w:eastAsia="zh-CN"/>
        </w:rPr>
        <w:t>0</w:t>
      </w:r>
    </w:p>
    <w:p w14:paraId="20F3A6F2" w14:textId="42DB27CC" w:rsidR="009A57A8" w:rsidRDefault="00BF1775" w:rsidP="004C4B03">
      <w:pPr>
        <w:spacing w:before="120"/>
      </w:pPr>
      <w:r>
        <w:rPr>
          <w:rFonts w:hint="eastAsia"/>
        </w:rPr>
        <w:lastRenderedPageBreak/>
        <w:t>W</w:t>
      </w:r>
      <w:r>
        <w:t xml:space="preserve">ith above configuration, the UE knows </w:t>
      </w:r>
      <w:r w:rsidR="009A57A8">
        <w:t xml:space="preserve">the primary PUCCH group </w:t>
      </w:r>
      <w:r w:rsidR="00A83131">
        <w:t>includes</w:t>
      </w:r>
      <w:r w:rsidR="009A57A8">
        <w:t xml:space="preserve"> {</w:t>
      </w:r>
      <w:proofErr w:type="spellStart"/>
      <w:r w:rsidR="009A57A8">
        <w:t>PCell</w:t>
      </w:r>
      <w:proofErr w:type="spellEnd"/>
      <w:r w:rsidR="009A57A8">
        <w:t xml:space="preserve">, SCell-1, SCell-4}, the secondary PUCCH group </w:t>
      </w:r>
      <w:r w:rsidR="00A83131">
        <w:t>includes</w:t>
      </w:r>
      <w:r w:rsidR="009A57A8">
        <w:t xml:space="preserve"> {SCell-2, SCell-3}</w:t>
      </w:r>
      <w:r w:rsidR="00A83131">
        <w:t>. T</w:t>
      </w:r>
      <w:r w:rsidR="009A57A8">
        <w:t xml:space="preserve">he UE will only use the PUCCH configuration of </w:t>
      </w:r>
      <w:proofErr w:type="spellStart"/>
      <w:r w:rsidR="009A57A8">
        <w:t>PCell</w:t>
      </w:r>
      <w:proofErr w:type="spellEnd"/>
      <w:r w:rsidR="009A57A8">
        <w:t xml:space="preserve"> and SCell-2. </w:t>
      </w:r>
      <w:r w:rsidR="00A83131">
        <w:t xml:space="preserve">For SCell-1, SCell-3 and SCell-4, even if </w:t>
      </w:r>
      <w:r w:rsidR="009A57A8">
        <w:t>PUCCH</w:t>
      </w:r>
      <w:r w:rsidR="00A83131">
        <w:t>-</w:t>
      </w:r>
      <w:proofErr w:type="spellStart"/>
      <w:r w:rsidR="00A83131">
        <w:t>ConfigCommon</w:t>
      </w:r>
      <w:proofErr w:type="spellEnd"/>
      <w:r w:rsidR="00A83131">
        <w:t xml:space="preserve"> is configured, the corresponding PUCCH</w:t>
      </w:r>
      <w:r w:rsidR="009A57A8">
        <w:t xml:space="preserve"> </w:t>
      </w:r>
      <w:r w:rsidR="00A83131">
        <w:t xml:space="preserve">resources </w:t>
      </w:r>
      <w:r w:rsidR="009A57A8">
        <w:t xml:space="preserve">will not be used at all. </w:t>
      </w:r>
    </w:p>
    <w:p w14:paraId="4D511AE1" w14:textId="79D4A000" w:rsidR="00B21C52" w:rsidRPr="00B21C52" w:rsidRDefault="00B21C52" w:rsidP="00B21C52">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 xml:space="preserve">Whether a </w:t>
      </w:r>
      <w:proofErr w:type="spellStart"/>
      <w:r>
        <w:rPr>
          <w:b/>
        </w:rPr>
        <w:t>SCell</w:t>
      </w:r>
      <w:proofErr w:type="spellEnd"/>
      <w:r>
        <w:rPr>
          <w:b/>
        </w:rPr>
        <w:t xml:space="preserve"> is </w:t>
      </w:r>
      <w:r w:rsidR="00BC10D2">
        <w:rPr>
          <w:b/>
        </w:rPr>
        <w:t>WORK</w:t>
      </w:r>
      <w:r>
        <w:rPr>
          <w:b/>
        </w:rPr>
        <w:t xml:space="preserve"> as PUCCH </w:t>
      </w:r>
      <w:proofErr w:type="spellStart"/>
      <w:r>
        <w:rPr>
          <w:b/>
        </w:rPr>
        <w:t>SCell</w:t>
      </w:r>
      <w:proofErr w:type="spellEnd"/>
      <w:r>
        <w:rPr>
          <w:b/>
        </w:rPr>
        <w:t xml:space="preserve"> is based on </w:t>
      </w:r>
      <w:r w:rsidR="00C1610D">
        <w:rPr>
          <w:b/>
        </w:rPr>
        <w:t xml:space="preserve">the </w:t>
      </w:r>
      <w:r w:rsidRPr="00994CFF">
        <w:rPr>
          <w:b/>
          <w:i/>
        </w:rPr>
        <w:t>PDSCH-</w:t>
      </w:r>
      <w:proofErr w:type="spellStart"/>
      <w:r w:rsidRPr="00994CFF">
        <w:rPr>
          <w:b/>
          <w:i/>
        </w:rPr>
        <w:t>ServingCellConfig</w:t>
      </w:r>
      <w:proofErr w:type="spellEnd"/>
      <w:r w:rsidRPr="00994CFF">
        <w:rPr>
          <w:b/>
          <w:i/>
        </w:rPr>
        <w:t>-&gt;</w:t>
      </w:r>
      <w:r>
        <w:rPr>
          <w:b/>
          <w:i/>
        </w:rPr>
        <w:t xml:space="preserve"> </w:t>
      </w:r>
      <w:proofErr w:type="spellStart"/>
      <w:r w:rsidRPr="00994CFF">
        <w:rPr>
          <w:b/>
          <w:i/>
        </w:rPr>
        <w:t>pucch</w:t>
      </w:r>
      <w:proofErr w:type="spellEnd"/>
      <w:r w:rsidRPr="00994CFF">
        <w:rPr>
          <w:b/>
          <w:i/>
        </w:rPr>
        <w:t>-Cell</w:t>
      </w:r>
      <w:r>
        <w:rPr>
          <w:b/>
        </w:rPr>
        <w:t xml:space="preserve"> configuration</w:t>
      </w:r>
      <w:r w:rsidR="00BC10D2">
        <w:rPr>
          <w:b/>
        </w:rPr>
        <w:t>, not based on the presence/absence of PDCCH-</w:t>
      </w:r>
      <w:proofErr w:type="spellStart"/>
      <w:r w:rsidR="00BC10D2">
        <w:rPr>
          <w:b/>
        </w:rPr>
        <w:t>ConfigCommon</w:t>
      </w:r>
      <w:proofErr w:type="spellEnd"/>
      <w:r w:rsidR="00780FEE">
        <w:rPr>
          <w:b/>
        </w:rPr>
        <w:t xml:space="preserve"> of this SCell</w:t>
      </w:r>
      <w:bookmarkStart w:id="2" w:name="_GoBack"/>
      <w:bookmarkEnd w:id="2"/>
      <w:r>
        <w:rPr>
          <w:b/>
        </w:rPr>
        <w:t>.</w:t>
      </w:r>
    </w:p>
    <w:p w14:paraId="4915CDAF" w14:textId="34CE14A4" w:rsidR="00A83131" w:rsidRPr="00B86B45" w:rsidRDefault="00A83131" w:rsidP="00A83131">
      <w:pPr>
        <w:spacing w:before="120"/>
        <w:ind w:left="1416" w:hangingChars="705" w:hanging="1416"/>
        <w:rPr>
          <w:b/>
        </w:rPr>
      </w:pPr>
      <w:r w:rsidRPr="00BE49CC">
        <w:rPr>
          <w:rFonts w:hint="eastAsia"/>
          <w:b/>
        </w:rPr>
        <w:t>O</w:t>
      </w:r>
      <w:r w:rsidRPr="00BE49CC">
        <w:rPr>
          <w:b/>
        </w:rPr>
        <w:t xml:space="preserve">bservation </w:t>
      </w:r>
      <w:r w:rsidR="00BC10D2">
        <w:rPr>
          <w:b/>
        </w:rPr>
        <w:t>3</w:t>
      </w:r>
      <w:r w:rsidRPr="00BE49CC">
        <w:rPr>
          <w:b/>
        </w:rPr>
        <w:t xml:space="preserve"> </w:t>
      </w:r>
      <w:r>
        <w:rPr>
          <w:b/>
        </w:rPr>
        <w:t xml:space="preserve">For </w:t>
      </w:r>
      <w:proofErr w:type="spellStart"/>
      <w:r>
        <w:rPr>
          <w:b/>
        </w:rPr>
        <w:t>SCell</w:t>
      </w:r>
      <w:proofErr w:type="spellEnd"/>
      <w:r>
        <w:rPr>
          <w:b/>
        </w:rPr>
        <w:t xml:space="preserve">(s) with </w:t>
      </w:r>
      <w:r w:rsidRPr="00994CFF">
        <w:rPr>
          <w:b/>
          <w:i/>
        </w:rPr>
        <w:t>PDSCH-</w:t>
      </w:r>
      <w:proofErr w:type="spellStart"/>
      <w:r w:rsidRPr="00994CFF">
        <w:rPr>
          <w:b/>
          <w:i/>
        </w:rPr>
        <w:t>ServingCellConfig</w:t>
      </w:r>
      <w:proofErr w:type="spellEnd"/>
      <w:r w:rsidRPr="00994CFF">
        <w:rPr>
          <w:b/>
          <w:i/>
        </w:rPr>
        <w:t>-&gt;</w:t>
      </w:r>
      <w:proofErr w:type="spellStart"/>
      <w:r w:rsidRPr="00994CFF">
        <w:rPr>
          <w:b/>
          <w:i/>
        </w:rPr>
        <w:t>pucch</w:t>
      </w:r>
      <w:proofErr w:type="spellEnd"/>
      <w:r w:rsidRPr="00994CFF">
        <w:rPr>
          <w:b/>
          <w:i/>
        </w:rPr>
        <w:t>-Cell</w:t>
      </w:r>
      <w:r>
        <w:rPr>
          <w:b/>
        </w:rPr>
        <w:t xml:space="preserve"> IE </w:t>
      </w:r>
      <w:r w:rsidR="00994CFF">
        <w:rPr>
          <w:b/>
        </w:rPr>
        <w:t>set</w:t>
      </w:r>
      <w:r>
        <w:rPr>
          <w:b/>
        </w:rPr>
        <w:t xml:space="preserve"> to </w:t>
      </w:r>
      <w:r w:rsidR="00A210B0">
        <w:rPr>
          <w:b/>
        </w:rPr>
        <w:t>an</w:t>
      </w:r>
      <w:r>
        <w:rPr>
          <w:b/>
        </w:rPr>
        <w:t>other serving cell</w:t>
      </w:r>
      <w:r w:rsidR="00994CFF">
        <w:rPr>
          <w:b/>
        </w:rPr>
        <w:t xml:space="preserve"> index</w:t>
      </w:r>
      <w:r>
        <w:rPr>
          <w:b/>
        </w:rPr>
        <w:t xml:space="preserve">, anyway, the PUCCH configuration of this </w:t>
      </w:r>
      <w:proofErr w:type="spellStart"/>
      <w:r>
        <w:rPr>
          <w:b/>
        </w:rPr>
        <w:t>SCell</w:t>
      </w:r>
      <w:proofErr w:type="spellEnd"/>
      <w:r>
        <w:rPr>
          <w:b/>
        </w:rPr>
        <w:t xml:space="preserve"> will not be used</w:t>
      </w:r>
      <w:r w:rsidR="00C45CC1">
        <w:rPr>
          <w:b/>
        </w:rPr>
        <w:t xml:space="preserve"> by the UE</w:t>
      </w:r>
      <w:r>
        <w:rPr>
          <w:b/>
        </w:rPr>
        <w:t>.</w:t>
      </w:r>
    </w:p>
    <w:p w14:paraId="4DA90265" w14:textId="5FCF71D8" w:rsidR="00A83131" w:rsidRDefault="00A83131" w:rsidP="004C4B03">
      <w:pPr>
        <w:spacing w:before="120"/>
      </w:pPr>
      <w:r>
        <w:t xml:space="preserve">Based on Proposal 1 and Observation 2, to ensure the validity of configuration, the network is responsible to set </w:t>
      </w:r>
      <w:r w:rsidRPr="00A83131">
        <w:t>PDSCH-</w:t>
      </w:r>
      <w:proofErr w:type="spellStart"/>
      <w:r w:rsidRPr="00A83131">
        <w:t>ServingCellConfig</w:t>
      </w:r>
      <w:proofErr w:type="spellEnd"/>
      <w:r w:rsidRPr="00A83131">
        <w:t>-&gt;</w:t>
      </w:r>
      <w:proofErr w:type="spellStart"/>
      <w:r w:rsidRPr="00A83131">
        <w:t>pucch</w:t>
      </w:r>
      <w:proofErr w:type="spellEnd"/>
      <w:r w:rsidRPr="00A83131">
        <w:t>-Cell</w:t>
      </w:r>
      <w:r>
        <w:t xml:space="preserve"> to always link a serving cell with PUCCH-Config configuration. Then there is no need to mandate the network to remove the PUCCH-</w:t>
      </w:r>
      <w:proofErr w:type="spellStart"/>
      <w:r>
        <w:t>ConfigCommon</w:t>
      </w:r>
      <w:proofErr w:type="spellEnd"/>
      <w:r>
        <w:t xml:space="preserve"> of non PUCCH </w:t>
      </w:r>
      <w:proofErr w:type="spellStart"/>
      <w:r>
        <w:t>SCell</w:t>
      </w:r>
      <w:proofErr w:type="spellEnd"/>
      <w:r>
        <w:t xml:space="preserve">. </w:t>
      </w:r>
    </w:p>
    <w:p w14:paraId="38CD6C7B" w14:textId="673B91A1" w:rsidR="00994CFF" w:rsidRPr="002803B6" w:rsidRDefault="00994CFF" w:rsidP="00994CFF">
      <w:pPr>
        <w:spacing w:before="120"/>
        <w:ind w:left="1416" w:hangingChars="705" w:hanging="1416"/>
        <w:rPr>
          <w:b/>
        </w:rPr>
      </w:pPr>
      <w:r>
        <w:rPr>
          <w:b/>
        </w:rPr>
        <w:t>Proposal</w:t>
      </w:r>
      <w:r w:rsidRPr="00BE49CC">
        <w:rPr>
          <w:b/>
        </w:rPr>
        <w:t xml:space="preserve"> </w:t>
      </w:r>
      <w:r>
        <w:rPr>
          <w:b/>
        </w:rPr>
        <w:t>2</w:t>
      </w:r>
      <w:r w:rsidRPr="00BE49CC">
        <w:rPr>
          <w:b/>
        </w:rPr>
        <w:t xml:space="preserve"> </w:t>
      </w:r>
      <w:r>
        <w:rPr>
          <w:b/>
        </w:rPr>
        <w:tab/>
        <w:t xml:space="preserve">Non PUCCH </w:t>
      </w:r>
      <w:proofErr w:type="spellStart"/>
      <w:r>
        <w:rPr>
          <w:b/>
        </w:rPr>
        <w:t>SCell</w:t>
      </w:r>
      <w:proofErr w:type="spellEnd"/>
      <w:r>
        <w:rPr>
          <w:b/>
        </w:rPr>
        <w:t xml:space="preserve"> can be configured with PUCCH-</w:t>
      </w:r>
      <w:proofErr w:type="spellStart"/>
      <w:r>
        <w:rPr>
          <w:b/>
        </w:rPr>
        <w:t>ConfigCommon</w:t>
      </w:r>
      <w:proofErr w:type="spellEnd"/>
      <w:r>
        <w:rPr>
          <w:b/>
        </w:rPr>
        <w:t xml:space="preserve">, in this case, the network should ensure this </w:t>
      </w:r>
      <w:proofErr w:type="spellStart"/>
      <w:r>
        <w:rPr>
          <w:b/>
        </w:rPr>
        <w:t>SCell</w:t>
      </w:r>
      <w:proofErr w:type="spellEnd"/>
      <w:r>
        <w:rPr>
          <w:b/>
        </w:rPr>
        <w:t xml:space="preserve"> will not be configured as PUCCH </w:t>
      </w:r>
      <w:proofErr w:type="spellStart"/>
      <w:r>
        <w:rPr>
          <w:b/>
        </w:rPr>
        <w:t>SCell</w:t>
      </w:r>
      <w:proofErr w:type="spellEnd"/>
      <w:r>
        <w:rPr>
          <w:b/>
        </w:rPr>
        <w:t xml:space="preserve"> for any other serving cell(s) (</w:t>
      </w:r>
      <w:r w:rsidR="003429F9">
        <w:rPr>
          <w:b/>
        </w:rPr>
        <w:t>via</w:t>
      </w:r>
      <w:r>
        <w:rPr>
          <w:b/>
        </w:rPr>
        <w:t xml:space="preserve"> </w:t>
      </w:r>
      <w:proofErr w:type="spellStart"/>
      <w:r w:rsidRPr="00606947">
        <w:rPr>
          <w:b/>
          <w:i/>
        </w:rPr>
        <w:t>pucch</w:t>
      </w:r>
      <w:proofErr w:type="spellEnd"/>
      <w:r w:rsidRPr="00606947">
        <w:rPr>
          <w:b/>
          <w:i/>
        </w:rPr>
        <w:t>-cell</w:t>
      </w:r>
      <w:r w:rsidRPr="00606947">
        <w:rPr>
          <w:b/>
        </w:rPr>
        <w:t xml:space="preserve"> IE)</w:t>
      </w:r>
      <w:r>
        <w:rPr>
          <w:b/>
        </w:rPr>
        <w:t>, so the UE will not use the PUCCH-</w:t>
      </w:r>
      <w:proofErr w:type="spellStart"/>
      <w:r>
        <w:rPr>
          <w:b/>
        </w:rPr>
        <w:t>ConfigCommon</w:t>
      </w:r>
      <w:proofErr w:type="spellEnd"/>
      <w:r>
        <w:rPr>
          <w:b/>
        </w:rPr>
        <w:t xml:space="preserve"> of this </w:t>
      </w:r>
      <w:proofErr w:type="spellStart"/>
      <w:r>
        <w:rPr>
          <w:b/>
        </w:rPr>
        <w:t>SCell</w:t>
      </w:r>
      <w:proofErr w:type="spellEnd"/>
      <w:r w:rsidRPr="002803B6">
        <w:rPr>
          <w:b/>
        </w:rPr>
        <w:t>.</w:t>
      </w:r>
    </w:p>
    <w:p w14:paraId="75DF7349" w14:textId="16C2786E" w:rsidR="006B54FB" w:rsidRDefault="00606947" w:rsidP="00694BC0">
      <w:pPr>
        <w:spacing w:before="120"/>
      </w:pPr>
      <w:r>
        <w:t xml:space="preserve">In our understanding, the current specification is aligned with P1 and P2. There is no need to update the field description further, it would be sufficient to capture P1 and P2 in the Chairman notes, if agreeable. </w:t>
      </w:r>
      <w:r w:rsidR="009A5FCF">
        <w:t xml:space="preserve"> </w:t>
      </w:r>
    </w:p>
    <w:p w14:paraId="53AAF2A5" w14:textId="7B2BECED" w:rsidR="002322F1" w:rsidRPr="002322F1" w:rsidRDefault="002322F1" w:rsidP="002322F1">
      <w:pPr>
        <w:spacing w:before="120"/>
        <w:ind w:left="1416" w:hangingChars="705" w:hanging="1416"/>
        <w:rPr>
          <w:b/>
        </w:rPr>
      </w:pPr>
      <w:r>
        <w:rPr>
          <w:b/>
        </w:rPr>
        <w:t>Proposal</w:t>
      </w:r>
      <w:r w:rsidRPr="00BE49CC">
        <w:rPr>
          <w:b/>
        </w:rPr>
        <w:t xml:space="preserve"> </w:t>
      </w:r>
      <w:r w:rsidR="00606947">
        <w:rPr>
          <w:b/>
        </w:rPr>
        <w:t>3</w:t>
      </w:r>
      <w:r w:rsidRPr="00BE49CC">
        <w:rPr>
          <w:b/>
        </w:rPr>
        <w:t xml:space="preserve"> </w:t>
      </w:r>
      <w:r>
        <w:rPr>
          <w:b/>
        </w:rPr>
        <w:tab/>
      </w:r>
      <w:r w:rsidR="00606947">
        <w:rPr>
          <w:b/>
        </w:rPr>
        <w:t>Capture Proposal 1 and Proposal 2 in Chairman notes, no specification change</w:t>
      </w:r>
      <w:r w:rsidRPr="002803B6">
        <w:rPr>
          <w:b/>
        </w:rPr>
        <w:t>.</w:t>
      </w:r>
    </w:p>
    <w:p w14:paraId="5E3E7D51" w14:textId="1189ED50" w:rsidR="009A2E15"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hint="eastAsia"/>
        </w:rPr>
        <w:t>C</w:t>
      </w:r>
      <w:r>
        <w:t>onclusion</w:t>
      </w:r>
    </w:p>
    <w:p w14:paraId="7361C869" w14:textId="19EBFE32" w:rsidR="009A2E15" w:rsidRDefault="009A2E15" w:rsidP="009A2E15">
      <w:r>
        <w:rPr>
          <w:rFonts w:hint="eastAsia"/>
        </w:rPr>
        <w:t>I</w:t>
      </w:r>
      <w:r>
        <w:t>n this contribution, proposals and observations are:</w:t>
      </w:r>
    </w:p>
    <w:p w14:paraId="4700B05D" w14:textId="77777777" w:rsidR="00994CFF" w:rsidRPr="00B86B45" w:rsidRDefault="00994CFF" w:rsidP="00994CFF">
      <w:pPr>
        <w:spacing w:before="120"/>
        <w:ind w:left="1416" w:hangingChars="705" w:hanging="1416"/>
        <w:rPr>
          <w:b/>
        </w:rPr>
      </w:pPr>
      <w:r w:rsidRPr="00BE49CC">
        <w:rPr>
          <w:rFonts w:hint="eastAsia"/>
          <w:b/>
        </w:rPr>
        <w:t>O</w:t>
      </w:r>
      <w:r w:rsidRPr="00BE49CC">
        <w:rPr>
          <w:b/>
        </w:rPr>
        <w:t xml:space="preserve">bservation 1 </w:t>
      </w:r>
      <w:r>
        <w:rPr>
          <w:b/>
        </w:rPr>
        <w:t>From network implementation point of view, it is not a typical use case to configure PUCCH-</w:t>
      </w:r>
      <w:proofErr w:type="spellStart"/>
      <w:r>
        <w:rPr>
          <w:b/>
        </w:rPr>
        <w:t>SCell</w:t>
      </w:r>
      <w:proofErr w:type="spellEnd"/>
      <w:r>
        <w:rPr>
          <w:b/>
        </w:rPr>
        <w:t xml:space="preserve"> without PUCCH dedicated configurations.</w:t>
      </w:r>
    </w:p>
    <w:p w14:paraId="2F95D6B5" w14:textId="3ACECC9B" w:rsidR="00BC10D2" w:rsidRPr="00B21C52" w:rsidRDefault="00BC10D2" w:rsidP="00BC10D2">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 xml:space="preserve">Whether a </w:t>
      </w:r>
      <w:proofErr w:type="spellStart"/>
      <w:r>
        <w:rPr>
          <w:b/>
        </w:rPr>
        <w:t>SCell</w:t>
      </w:r>
      <w:proofErr w:type="spellEnd"/>
      <w:r>
        <w:rPr>
          <w:b/>
        </w:rPr>
        <w:t xml:space="preserve"> is WORK as PUCCH </w:t>
      </w:r>
      <w:proofErr w:type="spellStart"/>
      <w:r>
        <w:rPr>
          <w:b/>
        </w:rPr>
        <w:t>SCell</w:t>
      </w:r>
      <w:proofErr w:type="spellEnd"/>
      <w:r>
        <w:rPr>
          <w:b/>
        </w:rPr>
        <w:t xml:space="preserve"> is based on </w:t>
      </w:r>
      <w:r w:rsidR="00C1610D">
        <w:rPr>
          <w:b/>
        </w:rPr>
        <w:t xml:space="preserve">the </w:t>
      </w:r>
      <w:r w:rsidRPr="00994CFF">
        <w:rPr>
          <w:b/>
          <w:i/>
        </w:rPr>
        <w:t>PDSCH-</w:t>
      </w:r>
      <w:proofErr w:type="spellStart"/>
      <w:r w:rsidRPr="00994CFF">
        <w:rPr>
          <w:b/>
          <w:i/>
        </w:rPr>
        <w:t>ServingCellConfig</w:t>
      </w:r>
      <w:proofErr w:type="spellEnd"/>
      <w:r w:rsidRPr="00994CFF">
        <w:rPr>
          <w:b/>
          <w:i/>
        </w:rPr>
        <w:t>-&gt;</w:t>
      </w:r>
      <w:r>
        <w:rPr>
          <w:b/>
          <w:i/>
        </w:rPr>
        <w:t xml:space="preserve"> </w:t>
      </w:r>
      <w:proofErr w:type="spellStart"/>
      <w:r w:rsidRPr="00994CFF">
        <w:rPr>
          <w:b/>
          <w:i/>
        </w:rPr>
        <w:t>pucch</w:t>
      </w:r>
      <w:proofErr w:type="spellEnd"/>
      <w:r w:rsidRPr="00994CFF">
        <w:rPr>
          <w:b/>
          <w:i/>
        </w:rPr>
        <w:t>-Cell</w:t>
      </w:r>
      <w:r>
        <w:rPr>
          <w:b/>
        </w:rPr>
        <w:t xml:space="preserve"> configuration, not based on the presence/absence of PDCCH-</w:t>
      </w:r>
      <w:proofErr w:type="spellStart"/>
      <w:r>
        <w:rPr>
          <w:b/>
        </w:rPr>
        <w:t>ConfigCommon</w:t>
      </w:r>
      <w:proofErr w:type="spellEnd"/>
      <w:r w:rsidR="00780FEE">
        <w:rPr>
          <w:b/>
        </w:rPr>
        <w:t xml:space="preserve"> of this </w:t>
      </w:r>
      <w:proofErr w:type="spellStart"/>
      <w:r w:rsidR="00780FEE">
        <w:rPr>
          <w:b/>
        </w:rPr>
        <w:t>SCell</w:t>
      </w:r>
      <w:proofErr w:type="spellEnd"/>
      <w:r>
        <w:rPr>
          <w:b/>
        </w:rPr>
        <w:t>.</w:t>
      </w:r>
    </w:p>
    <w:p w14:paraId="225AB905" w14:textId="6C07C985" w:rsidR="00BC10D2" w:rsidRPr="00B86B45" w:rsidRDefault="00BC10D2" w:rsidP="00BC10D2">
      <w:pPr>
        <w:spacing w:before="120"/>
        <w:ind w:left="1416" w:hangingChars="705" w:hanging="1416"/>
        <w:rPr>
          <w:b/>
        </w:rPr>
      </w:pPr>
      <w:r w:rsidRPr="00BE49CC">
        <w:rPr>
          <w:rFonts w:hint="eastAsia"/>
          <w:b/>
        </w:rPr>
        <w:t>O</w:t>
      </w:r>
      <w:r w:rsidRPr="00BE49CC">
        <w:rPr>
          <w:b/>
        </w:rPr>
        <w:t xml:space="preserve">bservation </w:t>
      </w:r>
      <w:r>
        <w:rPr>
          <w:b/>
        </w:rPr>
        <w:t>3</w:t>
      </w:r>
      <w:r w:rsidRPr="00BE49CC">
        <w:rPr>
          <w:b/>
        </w:rPr>
        <w:t xml:space="preserve"> </w:t>
      </w:r>
      <w:r>
        <w:rPr>
          <w:b/>
        </w:rPr>
        <w:t xml:space="preserve">For </w:t>
      </w:r>
      <w:proofErr w:type="spellStart"/>
      <w:r>
        <w:rPr>
          <w:b/>
        </w:rPr>
        <w:t>SCell</w:t>
      </w:r>
      <w:proofErr w:type="spellEnd"/>
      <w:r>
        <w:rPr>
          <w:b/>
        </w:rPr>
        <w:t xml:space="preserve">(s) with </w:t>
      </w:r>
      <w:r w:rsidRPr="00994CFF">
        <w:rPr>
          <w:b/>
          <w:i/>
        </w:rPr>
        <w:t>PDSCH-</w:t>
      </w:r>
      <w:proofErr w:type="spellStart"/>
      <w:r w:rsidRPr="00994CFF">
        <w:rPr>
          <w:b/>
          <w:i/>
        </w:rPr>
        <w:t>ServingCellConfig</w:t>
      </w:r>
      <w:proofErr w:type="spellEnd"/>
      <w:r w:rsidRPr="00994CFF">
        <w:rPr>
          <w:b/>
          <w:i/>
        </w:rPr>
        <w:t>-&gt;</w:t>
      </w:r>
      <w:proofErr w:type="spellStart"/>
      <w:r w:rsidRPr="00994CFF">
        <w:rPr>
          <w:b/>
          <w:i/>
        </w:rPr>
        <w:t>pucch</w:t>
      </w:r>
      <w:proofErr w:type="spellEnd"/>
      <w:r w:rsidRPr="00994CFF">
        <w:rPr>
          <w:b/>
          <w:i/>
        </w:rPr>
        <w:t>-Cell</w:t>
      </w:r>
      <w:r>
        <w:rPr>
          <w:b/>
        </w:rPr>
        <w:t xml:space="preserve"> IE set to </w:t>
      </w:r>
      <w:r w:rsidR="00A210B0">
        <w:rPr>
          <w:b/>
        </w:rPr>
        <w:t>an</w:t>
      </w:r>
      <w:r>
        <w:rPr>
          <w:b/>
        </w:rPr>
        <w:t xml:space="preserve">other serving cell index, anyway, the PUCCH configuration of this </w:t>
      </w:r>
      <w:proofErr w:type="spellStart"/>
      <w:r>
        <w:rPr>
          <w:b/>
        </w:rPr>
        <w:t>SCell</w:t>
      </w:r>
      <w:proofErr w:type="spellEnd"/>
      <w:r>
        <w:rPr>
          <w:b/>
        </w:rPr>
        <w:t xml:space="preserve"> will not be used</w:t>
      </w:r>
      <w:r w:rsidR="00C45CC1">
        <w:rPr>
          <w:b/>
        </w:rPr>
        <w:t xml:space="preserve"> by the UE</w:t>
      </w:r>
      <w:r>
        <w:rPr>
          <w:b/>
        </w:rPr>
        <w:t>.</w:t>
      </w:r>
    </w:p>
    <w:p w14:paraId="7E4A0B24" w14:textId="77777777" w:rsidR="00994CFF" w:rsidRPr="002803B6" w:rsidRDefault="00994CFF" w:rsidP="00994CFF">
      <w:pPr>
        <w:spacing w:before="120"/>
        <w:ind w:left="1416" w:hangingChars="705" w:hanging="1416"/>
        <w:rPr>
          <w:b/>
        </w:rPr>
      </w:pPr>
      <w:r>
        <w:rPr>
          <w:b/>
        </w:rPr>
        <w:t>Proposal</w:t>
      </w:r>
      <w:r w:rsidRPr="00BE49CC">
        <w:rPr>
          <w:b/>
        </w:rPr>
        <w:t xml:space="preserve"> 1 </w:t>
      </w:r>
      <w:r>
        <w:rPr>
          <w:b/>
        </w:rPr>
        <w:tab/>
        <w:t>RAN2 confirms PUCCH-Config must be configured for PUCCH-</w:t>
      </w:r>
      <w:proofErr w:type="spellStart"/>
      <w:r>
        <w:rPr>
          <w:b/>
        </w:rPr>
        <w:t>SCell</w:t>
      </w:r>
      <w:proofErr w:type="spellEnd"/>
      <w:r>
        <w:rPr>
          <w:b/>
        </w:rPr>
        <w:t xml:space="preserve"> (aligned with current specification)</w:t>
      </w:r>
      <w:r w:rsidRPr="002803B6">
        <w:rPr>
          <w:b/>
        </w:rPr>
        <w:t>.</w:t>
      </w:r>
    </w:p>
    <w:p w14:paraId="4BB10BCA" w14:textId="58AC53FA" w:rsidR="00994CFF" w:rsidRPr="002803B6" w:rsidRDefault="00994CFF" w:rsidP="00994CFF">
      <w:pPr>
        <w:spacing w:before="120"/>
        <w:ind w:left="1416" w:hangingChars="705" w:hanging="1416"/>
        <w:rPr>
          <w:b/>
        </w:rPr>
      </w:pPr>
      <w:r>
        <w:rPr>
          <w:b/>
        </w:rPr>
        <w:t>Proposal</w:t>
      </w:r>
      <w:r w:rsidRPr="00BE49CC">
        <w:rPr>
          <w:b/>
        </w:rPr>
        <w:t xml:space="preserve"> </w:t>
      </w:r>
      <w:r>
        <w:rPr>
          <w:b/>
        </w:rPr>
        <w:t>2</w:t>
      </w:r>
      <w:r w:rsidRPr="00BE49CC">
        <w:rPr>
          <w:b/>
        </w:rPr>
        <w:t xml:space="preserve"> </w:t>
      </w:r>
      <w:r>
        <w:rPr>
          <w:b/>
        </w:rPr>
        <w:tab/>
        <w:t xml:space="preserve">Non PUCCH </w:t>
      </w:r>
      <w:proofErr w:type="spellStart"/>
      <w:r>
        <w:rPr>
          <w:b/>
        </w:rPr>
        <w:t>SCell</w:t>
      </w:r>
      <w:proofErr w:type="spellEnd"/>
      <w:r>
        <w:rPr>
          <w:b/>
        </w:rPr>
        <w:t xml:space="preserve"> can be configured with PUCCH-</w:t>
      </w:r>
      <w:proofErr w:type="spellStart"/>
      <w:r>
        <w:rPr>
          <w:b/>
        </w:rPr>
        <w:t>ConfigCommon</w:t>
      </w:r>
      <w:proofErr w:type="spellEnd"/>
      <w:r>
        <w:rPr>
          <w:b/>
        </w:rPr>
        <w:t xml:space="preserve">, in this case, the network should ensure this </w:t>
      </w:r>
      <w:proofErr w:type="spellStart"/>
      <w:r>
        <w:rPr>
          <w:b/>
        </w:rPr>
        <w:t>SCell</w:t>
      </w:r>
      <w:proofErr w:type="spellEnd"/>
      <w:r>
        <w:rPr>
          <w:b/>
        </w:rPr>
        <w:t xml:space="preserve"> will not be configured as PUCCH </w:t>
      </w:r>
      <w:proofErr w:type="spellStart"/>
      <w:r>
        <w:rPr>
          <w:b/>
        </w:rPr>
        <w:t>SCell</w:t>
      </w:r>
      <w:proofErr w:type="spellEnd"/>
      <w:r>
        <w:rPr>
          <w:b/>
        </w:rPr>
        <w:t xml:space="preserve"> for any other serving cell(s) (via </w:t>
      </w:r>
      <w:proofErr w:type="spellStart"/>
      <w:r w:rsidRPr="00606947">
        <w:rPr>
          <w:b/>
          <w:i/>
        </w:rPr>
        <w:t>pucch</w:t>
      </w:r>
      <w:proofErr w:type="spellEnd"/>
      <w:r w:rsidRPr="00606947">
        <w:rPr>
          <w:b/>
          <w:i/>
        </w:rPr>
        <w:t>-cell</w:t>
      </w:r>
      <w:r w:rsidRPr="00606947">
        <w:rPr>
          <w:b/>
        </w:rPr>
        <w:t xml:space="preserve"> IE)</w:t>
      </w:r>
      <w:r>
        <w:rPr>
          <w:b/>
        </w:rPr>
        <w:t>, so the UE will not use the PUCCH-</w:t>
      </w:r>
      <w:proofErr w:type="spellStart"/>
      <w:r>
        <w:rPr>
          <w:b/>
        </w:rPr>
        <w:t>ConfigCommon</w:t>
      </w:r>
      <w:proofErr w:type="spellEnd"/>
      <w:r>
        <w:rPr>
          <w:b/>
        </w:rPr>
        <w:t xml:space="preserve"> of this </w:t>
      </w:r>
      <w:proofErr w:type="spellStart"/>
      <w:r>
        <w:rPr>
          <w:b/>
        </w:rPr>
        <w:t>SCell</w:t>
      </w:r>
      <w:proofErr w:type="spellEnd"/>
      <w:r w:rsidRPr="002803B6">
        <w:rPr>
          <w:b/>
        </w:rPr>
        <w:t>.</w:t>
      </w:r>
    </w:p>
    <w:p w14:paraId="71EE866F" w14:textId="77777777" w:rsidR="00994CFF" w:rsidRPr="002322F1" w:rsidRDefault="00994CFF" w:rsidP="00994CFF">
      <w:pPr>
        <w:spacing w:before="120"/>
        <w:ind w:left="1416" w:hangingChars="705" w:hanging="1416"/>
        <w:rPr>
          <w:b/>
        </w:rPr>
      </w:pPr>
      <w:r>
        <w:rPr>
          <w:b/>
        </w:rPr>
        <w:t>Proposal</w:t>
      </w:r>
      <w:r w:rsidRPr="00BE49CC">
        <w:rPr>
          <w:b/>
        </w:rPr>
        <w:t xml:space="preserve"> </w:t>
      </w:r>
      <w:r>
        <w:rPr>
          <w:b/>
        </w:rPr>
        <w:t>3</w:t>
      </w:r>
      <w:r w:rsidRPr="00BE49CC">
        <w:rPr>
          <w:b/>
        </w:rPr>
        <w:t xml:space="preserve"> </w:t>
      </w:r>
      <w:r>
        <w:rPr>
          <w:b/>
        </w:rPr>
        <w:tab/>
        <w:t>Capture Proposal 1 and Proposal 2 in Chairman notes, no specification change</w:t>
      </w:r>
      <w:r w:rsidRPr="002803B6">
        <w:rPr>
          <w:b/>
        </w:rPr>
        <w:t>.</w:t>
      </w:r>
    </w:p>
    <w:sectPr w:rsidR="00994CFF" w:rsidRPr="002322F1" w:rsidSect="00994CFF">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AEB60" w14:textId="77777777" w:rsidR="0052727A" w:rsidRDefault="0052727A">
      <w:pPr>
        <w:spacing w:after="0"/>
      </w:pPr>
      <w:r>
        <w:separator/>
      </w:r>
    </w:p>
  </w:endnote>
  <w:endnote w:type="continuationSeparator" w:id="0">
    <w:p w14:paraId="5CB1D092" w14:textId="77777777" w:rsidR="0052727A" w:rsidRDefault="00527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1571" w14:textId="77777777" w:rsidR="00C1610D" w:rsidRDefault="00C1610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8732" w14:textId="77777777" w:rsidR="00C1610D" w:rsidRDefault="00C1610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0955E" w14:textId="77777777" w:rsidR="00C1610D" w:rsidRDefault="00C1610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16A8F" w14:textId="77777777" w:rsidR="0052727A" w:rsidRDefault="0052727A">
      <w:pPr>
        <w:spacing w:after="0"/>
      </w:pPr>
      <w:r>
        <w:separator/>
      </w:r>
    </w:p>
  </w:footnote>
  <w:footnote w:type="continuationSeparator" w:id="0">
    <w:p w14:paraId="45387029" w14:textId="77777777" w:rsidR="0052727A" w:rsidRDefault="005272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2D8E" w14:textId="77777777" w:rsidR="00C1610D" w:rsidRDefault="00C1610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09957" w14:textId="77777777" w:rsidR="00C1610D" w:rsidRDefault="00C1610D">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CC04E" w14:textId="77777777" w:rsidR="00C1610D" w:rsidRDefault="00C1610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D900FE"/>
    <w:multiLevelType w:val="hybridMultilevel"/>
    <w:tmpl w:val="7E16A52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A3ED7"/>
    <w:multiLevelType w:val="hybridMultilevel"/>
    <w:tmpl w:val="E87442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60C3886"/>
    <w:multiLevelType w:val="hybridMultilevel"/>
    <w:tmpl w:val="552E45EA"/>
    <w:lvl w:ilvl="0" w:tplc="99F48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E37556"/>
    <w:multiLevelType w:val="hybridMultilevel"/>
    <w:tmpl w:val="73F05EA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9"/>
  </w:num>
  <w:num w:numId="3">
    <w:abstractNumId w:val="12"/>
  </w:num>
  <w:num w:numId="4">
    <w:abstractNumId w:val="7"/>
  </w:num>
  <w:num w:numId="5">
    <w:abstractNumId w:val="2"/>
  </w:num>
  <w:num w:numId="6">
    <w:abstractNumId w:val="0"/>
  </w:num>
  <w:num w:numId="7">
    <w:abstractNumId w:val="6"/>
  </w:num>
  <w:num w:numId="8">
    <w:abstractNumId w:val="4"/>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5"/>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06867"/>
    <w:rsid w:val="00007B25"/>
    <w:rsid w:val="00007F63"/>
    <w:rsid w:val="000103E7"/>
    <w:rsid w:val="000119E6"/>
    <w:rsid w:val="00013FAD"/>
    <w:rsid w:val="00014639"/>
    <w:rsid w:val="000146A7"/>
    <w:rsid w:val="000149D7"/>
    <w:rsid w:val="00015844"/>
    <w:rsid w:val="00015C78"/>
    <w:rsid w:val="00017BA5"/>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40"/>
    <w:rsid w:val="00111DF0"/>
    <w:rsid w:val="00112392"/>
    <w:rsid w:val="0011334E"/>
    <w:rsid w:val="001135C5"/>
    <w:rsid w:val="001147C0"/>
    <w:rsid w:val="00114AAE"/>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0BE"/>
    <w:rsid w:val="001C7B80"/>
    <w:rsid w:val="001D0E37"/>
    <w:rsid w:val="001D0F30"/>
    <w:rsid w:val="001D2550"/>
    <w:rsid w:val="001D2914"/>
    <w:rsid w:val="001D2FB0"/>
    <w:rsid w:val="001D30BB"/>
    <w:rsid w:val="001D3307"/>
    <w:rsid w:val="001D349E"/>
    <w:rsid w:val="001D3D41"/>
    <w:rsid w:val="001D49F3"/>
    <w:rsid w:val="001D68CB"/>
    <w:rsid w:val="001D6CE6"/>
    <w:rsid w:val="001E0341"/>
    <w:rsid w:val="001E0995"/>
    <w:rsid w:val="001E1C36"/>
    <w:rsid w:val="001E1E3C"/>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1FFE"/>
    <w:rsid w:val="00202C4B"/>
    <w:rsid w:val="00204080"/>
    <w:rsid w:val="002053AC"/>
    <w:rsid w:val="00206380"/>
    <w:rsid w:val="00207FF6"/>
    <w:rsid w:val="00210004"/>
    <w:rsid w:val="002116B0"/>
    <w:rsid w:val="0021293D"/>
    <w:rsid w:val="002132A0"/>
    <w:rsid w:val="002155FA"/>
    <w:rsid w:val="00216A12"/>
    <w:rsid w:val="00217059"/>
    <w:rsid w:val="002176DE"/>
    <w:rsid w:val="002209D7"/>
    <w:rsid w:val="00222656"/>
    <w:rsid w:val="0022388D"/>
    <w:rsid w:val="00223B64"/>
    <w:rsid w:val="002240E4"/>
    <w:rsid w:val="00224B70"/>
    <w:rsid w:val="00224DB4"/>
    <w:rsid w:val="0022582C"/>
    <w:rsid w:val="002273C3"/>
    <w:rsid w:val="002300DE"/>
    <w:rsid w:val="0023029F"/>
    <w:rsid w:val="00231281"/>
    <w:rsid w:val="00231DC2"/>
    <w:rsid w:val="002322F1"/>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B94"/>
    <w:rsid w:val="00253D2C"/>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BC1"/>
    <w:rsid w:val="0027635A"/>
    <w:rsid w:val="00276498"/>
    <w:rsid w:val="002803B6"/>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01C9"/>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75BB"/>
    <w:rsid w:val="00300582"/>
    <w:rsid w:val="003024EA"/>
    <w:rsid w:val="00305358"/>
    <w:rsid w:val="00305C6B"/>
    <w:rsid w:val="003063B6"/>
    <w:rsid w:val="0030650B"/>
    <w:rsid w:val="0031061A"/>
    <w:rsid w:val="00310D27"/>
    <w:rsid w:val="003110E8"/>
    <w:rsid w:val="00311826"/>
    <w:rsid w:val="00312C1A"/>
    <w:rsid w:val="00312DD1"/>
    <w:rsid w:val="00313308"/>
    <w:rsid w:val="003144CA"/>
    <w:rsid w:val="003148F6"/>
    <w:rsid w:val="0031535F"/>
    <w:rsid w:val="00315D89"/>
    <w:rsid w:val="003171FD"/>
    <w:rsid w:val="003177B1"/>
    <w:rsid w:val="00321077"/>
    <w:rsid w:val="00321D07"/>
    <w:rsid w:val="00322765"/>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29F9"/>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667"/>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E3F"/>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2F2E"/>
    <w:rsid w:val="003A3ACC"/>
    <w:rsid w:val="003A4AAC"/>
    <w:rsid w:val="003A4C78"/>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250F"/>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0058"/>
    <w:rsid w:val="004B2B05"/>
    <w:rsid w:val="004B2BBA"/>
    <w:rsid w:val="004B3425"/>
    <w:rsid w:val="004B5788"/>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EE6"/>
    <w:rsid w:val="004D238B"/>
    <w:rsid w:val="004D2611"/>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0841"/>
    <w:rsid w:val="0052138B"/>
    <w:rsid w:val="005214BE"/>
    <w:rsid w:val="005219AA"/>
    <w:rsid w:val="00522736"/>
    <w:rsid w:val="005235B4"/>
    <w:rsid w:val="00524565"/>
    <w:rsid w:val="00525585"/>
    <w:rsid w:val="0052657B"/>
    <w:rsid w:val="0052727A"/>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6917"/>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97A"/>
    <w:rsid w:val="005A6C09"/>
    <w:rsid w:val="005B052E"/>
    <w:rsid w:val="005B0AC0"/>
    <w:rsid w:val="005B0B2E"/>
    <w:rsid w:val="005B11C0"/>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947"/>
    <w:rsid w:val="00607118"/>
    <w:rsid w:val="0060722F"/>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2B0F"/>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DD7"/>
    <w:rsid w:val="006A0BB0"/>
    <w:rsid w:val="006A0E75"/>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2731"/>
    <w:rsid w:val="00713731"/>
    <w:rsid w:val="007150F3"/>
    <w:rsid w:val="007165BE"/>
    <w:rsid w:val="007200FA"/>
    <w:rsid w:val="00721635"/>
    <w:rsid w:val="00723530"/>
    <w:rsid w:val="00724923"/>
    <w:rsid w:val="007258A0"/>
    <w:rsid w:val="00725CC4"/>
    <w:rsid w:val="00725FD8"/>
    <w:rsid w:val="00726958"/>
    <w:rsid w:val="00727D4D"/>
    <w:rsid w:val="00730980"/>
    <w:rsid w:val="00731322"/>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170"/>
    <w:rsid w:val="007566B3"/>
    <w:rsid w:val="007573D2"/>
    <w:rsid w:val="00757741"/>
    <w:rsid w:val="007577AC"/>
    <w:rsid w:val="0076003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0FEE"/>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4945"/>
    <w:rsid w:val="00814985"/>
    <w:rsid w:val="00814C80"/>
    <w:rsid w:val="008155A0"/>
    <w:rsid w:val="008160BF"/>
    <w:rsid w:val="008168D2"/>
    <w:rsid w:val="00816EC3"/>
    <w:rsid w:val="00816F96"/>
    <w:rsid w:val="008175D4"/>
    <w:rsid w:val="008205B0"/>
    <w:rsid w:val="008212B8"/>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CB9"/>
    <w:rsid w:val="00875F0E"/>
    <w:rsid w:val="00880CEC"/>
    <w:rsid w:val="00880F6C"/>
    <w:rsid w:val="00881C29"/>
    <w:rsid w:val="00882007"/>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7012"/>
    <w:rsid w:val="008B725C"/>
    <w:rsid w:val="008B7C30"/>
    <w:rsid w:val="008B7E14"/>
    <w:rsid w:val="008C1D6D"/>
    <w:rsid w:val="008C2184"/>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C94"/>
    <w:rsid w:val="008F1843"/>
    <w:rsid w:val="008F2453"/>
    <w:rsid w:val="008F252E"/>
    <w:rsid w:val="008F34E9"/>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4E49"/>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8D1"/>
    <w:rsid w:val="00957A33"/>
    <w:rsid w:val="00957B43"/>
    <w:rsid w:val="0096003B"/>
    <w:rsid w:val="0096081E"/>
    <w:rsid w:val="0096137E"/>
    <w:rsid w:val="009615E8"/>
    <w:rsid w:val="00961E92"/>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17F"/>
    <w:rsid w:val="009755AD"/>
    <w:rsid w:val="009757E0"/>
    <w:rsid w:val="0097718E"/>
    <w:rsid w:val="00977E6D"/>
    <w:rsid w:val="009800B6"/>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4CFF"/>
    <w:rsid w:val="00996E62"/>
    <w:rsid w:val="00997875"/>
    <w:rsid w:val="009978BB"/>
    <w:rsid w:val="00997D39"/>
    <w:rsid w:val="00997FD5"/>
    <w:rsid w:val="009A0504"/>
    <w:rsid w:val="009A0922"/>
    <w:rsid w:val="009A1CA8"/>
    <w:rsid w:val="009A2CA9"/>
    <w:rsid w:val="009A2E15"/>
    <w:rsid w:val="009A3428"/>
    <w:rsid w:val="009A4E12"/>
    <w:rsid w:val="009A5082"/>
    <w:rsid w:val="009A57A8"/>
    <w:rsid w:val="009A5FCF"/>
    <w:rsid w:val="009A618E"/>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4C0C"/>
    <w:rsid w:val="00A15C80"/>
    <w:rsid w:val="00A15DA4"/>
    <w:rsid w:val="00A20607"/>
    <w:rsid w:val="00A20D0F"/>
    <w:rsid w:val="00A210B0"/>
    <w:rsid w:val="00A21174"/>
    <w:rsid w:val="00A22151"/>
    <w:rsid w:val="00A22250"/>
    <w:rsid w:val="00A2486B"/>
    <w:rsid w:val="00A25160"/>
    <w:rsid w:val="00A26916"/>
    <w:rsid w:val="00A27373"/>
    <w:rsid w:val="00A2769F"/>
    <w:rsid w:val="00A27E3C"/>
    <w:rsid w:val="00A27E76"/>
    <w:rsid w:val="00A27E8B"/>
    <w:rsid w:val="00A3062C"/>
    <w:rsid w:val="00A3149C"/>
    <w:rsid w:val="00A31A13"/>
    <w:rsid w:val="00A323D7"/>
    <w:rsid w:val="00A32701"/>
    <w:rsid w:val="00A330EB"/>
    <w:rsid w:val="00A334CC"/>
    <w:rsid w:val="00A3545F"/>
    <w:rsid w:val="00A360F6"/>
    <w:rsid w:val="00A421DA"/>
    <w:rsid w:val="00A42773"/>
    <w:rsid w:val="00A439CB"/>
    <w:rsid w:val="00A4443C"/>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1CE6"/>
    <w:rsid w:val="00A62879"/>
    <w:rsid w:val="00A63B4C"/>
    <w:rsid w:val="00A6549F"/>
    <w:rsid w:val="00A66090"/>
    <w:rsid w:val="00A66B14"/>
    <w:rsid w:val="00A66CF8"/>
    <w:rsid w:val="00A67114"/>
    <w:rsid w:val="00A7038B"/>
    <w:rsid w:val="00A70A9A"/>
    <w:rsid w:val="00A7267E"/>
    <w:rsid w:val="00A727DA"/>
    <w:rsid w:val="00A7488B"/>
    <w:rsid w:val="00A7493E"/>
    <w:rsid w:val="00A74F48"/>
    <w:rsid w:val="00A75856"/>
    <w:rsid w:val="00A81A3A"/>
    <w:rsid w:val="00A82E50"/>
    <w:rsid w:val="00A83131"/>
    <w:rsid w:val="00A83C75"/>
    <w:rsid w:val="00A83E6C"/>
    <w:rsid w:val="00A84147"/>
    <w:rsid w:val="00A84984"/>
    <w:rsid w:val="00A84D8D"/>
    <w:rsid w:val="00A854F8"/>
    <w:rsid w:val="00A87975"/>
    <w:rsid w:val="00A900A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6489"/>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1C52"/>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6474"/>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B45"/>
    <w:rsid w:val="00B86E93"/>
    <w:rsid w:val="00B87D03"/>
    <w:rsid w:val="00B909E8"/>
    <w:rsid w:val="00B90CBB"/>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0D2"/>
    <w:rsid w:val="00BC1714"/>
    <w:rsid w:val="00BC264A"/>
    <w:rsid w:val="00BC2701"/>
    <w:rsid w:val="00BC2983"/>
    <w:rsid w:val="00BC3757"/>
    <w:rsid w:val="00BC4593"/>
    <w:rsid w:val="00BC54BA"/>
    <w:rsid w:val="00BD05BF"/>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1775"/>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10D"/>
    <w:rsid w:val="00C1675F"/>
    <w:rsid w:val="00C16C29"/>
    <w:rsid w:val="00C2051C"/>
    <w:rsid w:val="00C21F2D"/>
    <w:rsid w:val="00C22DD1"/>
    <w:rsid w:val="00C23438"/>
    <w:rsid w:val="00C23439"/>
    <w:rsid w:val="00C2349B"/>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CC1"/>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8086B"/>
    <w:rsid w:val="00C80E7F"/>
    <w:rsid w:val="00C82D97"/>
    <w:rsid w:val="00C84D14"/>
    <w:rsid w:val="00C85664"/>
    <w:rsid w:val="00C90698"/>
    <w:rsid w:val="00C930FF"/>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4F0B"/>
    <w:rsid w:val="00CC5B38"/>
    <w:rsid w:val="00CD1094"/>
    <w:rsid w:val="00CD1B67"/>
    <w:rsid w:val="00CD229F"/>
    <w:rsid w:val="00CD44D6"/>
    <w:rsid w:val="00CD5629"/>
    <w:rsid w:val="00CD6030"/>
    <w:rsid w:val="00CE15ED"/>
    <w:rsid w:val="00CE2D1F"/>
    <w:rsid w:val="00CE3133"/>
    <w:rsid w:val="00CE31CB"/>
    <w:rsid w:val="00CE31E0"/>
    <w:rsid w:val="00CE444E"/>
    <w:rsid w:val="00CE52F0"/>
    <w:rsid w:val="00CE6F1A"/>
    <w:rsid w:val="00CE79A2"/>
    <w:rsid w:val="00CF0403"/>
    <w:rsid w:val="00CF18A3"/>
    <w:rsid w:val="00CF356A"/>
    <w:rsid w:val="00CF3DA6"/>
    <w:rsid w:val="00CF4A6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5F08"/>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30C5"/>
    <w:rsid w:val="00D931DA"/>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10DB"/>
    <w:rsid w:val="00E0205D"/>
    <w:rsid w:val="00E02BE9"/>
    <w:rsid w:val="00E03C46"/>
    <w:rsid w:val="00E051A0"/>
    <w:rsid w:val="00E06DE8"/>
    <w:rsid w:val="00E075C4"/>
    <w:rsid w:val="00E1018A"/>
    <w:rsid w:val="00E10707"/>
    <w:rsid w:val="00E11639"/>
    <w:rsid w:val="00E11EC3"/>
    <w:rsid w:val="00E120F4"/>
    <w:rsid w:val="00E12C56"/>
    <w:rsid w:val="00E14000"/>
    <w:rsid w:val="00E14F52"/>
    <w:rsid w:val="00E153F6"/>
    <w:rsid w:val="00E15F7E"/>
    <w:rsid w:val="00E165D4"/>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24E"/>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485A7-1DB5-4A76-83D8-CEE6340C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11705</TotalTime>
  <Pages>4</Pages>
  <Words>1745</Words>
  <Characters>9948</Characters>
  <Application>Microsoft Office Word</Application>
  <DocSecurity>0</DocSecurity>
  <Lines>82</Lines>
  <Paragraphs>23</Paragraphs>
  <ScaleCrop>false</ScaleCrop>
  <Company>ZTE</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466</cp:revision>
  <cp:lastPrinted>2113-01-01T00:00:00Z</cp:lastPrinted>
  <dcterms:created xsi:type="dcterms:W3CDTF">2017-09-06T12:59:00Z</dcterms:created>
  <dcterms:modified xsi:type="dcterms:W3CDTF">2023-02-16T16:59:00Z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